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 w:cs="Times New Roman"/>
          <w:b/>
          <w:color w:val="00B050"/>
          <w:sz w:val="50"/>
          <w:szCs w:val="50"/>
        </w:rPr>
        <w:alias w:val="Заголовок"/>
        <w:id w:val="14700071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8928AD" w:rsidRPr="00FC01AF" w:rsidRDefault="002F2DB4" w:rsidP="008928AD">
          <w:pPr>
            <w:pStyle w:val="a5"/>
            <w:jc w:val="center"/>
            <w:outlineLvl w:val="0"/>
            <w:rPr>
              <w:rFonts w:ascii="Times New Roman" w:eastAsiaTheme="majorEastAsia" w:hAnsi="Times New Roman" w:cs="Times New Roman"/>
              <w:color w:val="00B05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B050"/>
              <w:sz w:val="50"/>
              <w:szCs w:val="50"/>
            </w:rPr>
            <w:t xml:space="preserve">Паспорт                                                       социально-экономического развития </w:t>
          </w:r>
          <w:proofErr w:type="spellStart"/>
          <w:r>
            <w:rPr>
              <w:rFonts w:ascii="Times New Roman" w:eastAsia="Times New Roman" w:hAnsi="Times New Roman" w:cs="Times New Roman"/>
              <w:b/>
              <w:color w:val="00B050"/>
              <w:sz w:val="50"/>
              <w:szCs w:val="50"/>
            </w:rPr>
            <w:t>Добровского</w:t>
          </w:r>
          <w:proofErr w:type="spellEnd"/>
          <w:r>
            <w:rPr>
              <w:rFonts w:ascii="Times New Roman" w:eastAsia="Times New Roman" w:hAnsi="Times New Roman" w:cs="Times New Roman"/>
              <w:b/>
              <w:color w:val="00B050"/>
              <w:sz w:val="50"/>
              <w:szCs w:val="50"/>
            </w:rPr>
            <w:t xml:space="preserve"> сельского поселения Симферопольского района                        Республики Крым</w:t>
          </w:r>
        </w:p>
      </w:sdtContent>
    </w:sdt>
    <w:p w:rsidR="008928AD" w:rsidRDefault="008928AD" w:rsidP="00EB0682">
      <w:r>
        <w:t xml:space="preserve"> </w:t>
      </w:r>
    </w:p>
    <w:p w:rsidR="002F2DB4" w:rsidRDefault="002F2DB4" w:rsidP="002F2DB4">
      <w:pPr>
        <w:ind w:left="-426"/>
      </w:pPr>
    </w:p>
    <w:p w:rsidR="002F2DB4" w:rsidRDefault="002F2DB4" w:rsidP="00EB0682"/>
    <w:p w:rsidR="002F2DB4" w:rsidRDefault="002F2DB4" w:rsidP="00EB0682"/>
    <w:p w:rsidR="002F2DB4" w:rsidRDefault="002F2DB4" w:rsidP="002F2DB4">
      <w:pPr>
        <w:ind w:left="-426"/>
      </w:pPr>
      <w:r>
        <w:rPr>
          <w:noProof/>
        </w:rPr>
        <w:drawing>
          <wp:inline distT="0" distB="0" distL="0" distR="0" wp14:anchorId="7B527645" wp14:editId="25902370">
            <wp:extent cx="6836055" cy="3930556"/>
            <wp:effectExtent l="0" t="0" r="3175" b="0"/>
            <wp:docPr id="33" name="Рисунок 16" descr="Картинки по запросу добровская долина кр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добровская долина кры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057" cy="3937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DB4" w:rsidRDefault="002F2DB4" w:rsidP="00EB0682"/>
    <w:p w:rsidR="002F2DB4" w:rsidRDefault="002F2DB4" w:rsidP="00EB0682"/>
    <w:p w:rsidR="002F2DB4" w:rsidRDefault="002F2DB4" w:rsidP="00EB0682"/>
    <w:p w:rsidR="002F2DB4" w:rsidRDefault="002F2DB4" w:rsidP="00EB0682"/>
    <w:p w:rsidR="002F2DB4" w:rsidRDefault="002F2DB4" w:rsidP="00EB0682"/>
    <w:p w:rsidR="002F2DB4" w:rsidRPr="002F2DB4" w:rsidRDefault="002F2DB4" w:rsidP="002F2DB4">
      <w:pPr>
        <w:pStyle w:val="a5"/>
        <w:jc w:val="center"/>
        <w:rPr>
          <w:b/>
          <w:color w:val="00B050"/>
          <w:sz w:val="32"/>
          <w:szCs w:val="32"/>
        </w:rPr>
      </w:pPr>
      <w:r w:rsidRPr="002F2DB4">
        <w:rPr>
          <w:b/>
          <w:color w:val="00B050"/>
          <w:sz w:val="32"/>
          <w:szCs w:val="32"/>
        </w:rPr>
        <w:t>с. Доброе</w:t>
      </w:r>
    </w:p>
    <w:p w:rsidR="00727EAE" w:rsidRDefault="002F2DB4" w:rsidP="002F2DB4">
      <w:pPr>
        <w:pStyle w:val="a5"/>
        <w:jc w:val="center"/>
        <w:rPr>
          <w:rStyle w:val="a9"/>
          <w:rFonts w:ascii="Times New Roman" w:eastAsia="Times New Roman" w:hAnsi="Times New Roman" w:cs="Times New Roman"/>
          <w:b w:val="0"/>
          <w:bCs w:val="0"/>
          <w:kern w:val="1"/>
          <w:sz w:val="28"/>
          <w:szCs w:val="20"/>
          <w:lang w:eastAsia="ar-SA"/>
        </w:rPr>
      </w:pPr>
      <w:r w:rsidRPr="002F2DB4">
        <w:rPr>
          <w:b/>
          <w:color w:val="00B050"/>
          <w:sz w:val="32"/>
          <w:szCs w:val="32"/>
        </w:rPr>
        <w:t>2019 г.</w:t>
      </w:r>
      <w:r w:rsidR="00727EAE">
        <w:rPr>
          <w:rStyle w:val="a9"/>
          <w:b w:val="0"/>
          <w:bCs w:val="0"/>
        </w:rPr>
        <w:br w:type="page"/>
      </w:r>
    </w:p>
    <w:p w:rsidR="000859B7" w:rsidRPr="000859B7" w:rsidRDefault="00C048E1" w:rsidP="002F2DB4">
      <w:pPr>
        <w:pStyle w:val="1"/>
        <w:spacing w:line="240" w:lineRule="auto"/>
        <w:ind w:left="0" w:firstLine="0"/>
        <w:rPr>
          <w:rStyle w:val="a9"/>
          <w:b w:val="0"/>
          <w:bCs w:val="0"/>
        </w:rPr>
      </w:pPr>
      <w:r>
        <w:rPr>
          <w:noProof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06BB54C1" wp14:editId="5BAF3220">
                <wp:extent cx="6386195" cy="890905"/>
                <wp:effectExtent l="0" t="0" r="0" b="444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86195" cy="89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A5E" w:rsidRDefault="00943A5E" w:rsidP="00727EAE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color w:val="00B0F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048E1">
                              <w:rPr>
                                <w:rFonts w:ascii="Arial Black" w:hAnsi="Arial Black"/>
                                <w:i/>
                                <w:iCs/>
                                <w:color w:val="00B0F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ОБЩАЯ ХАРАКТЕРИСТИКА </w:t>
                            </w:r>
                          </w:p>
                          <w:p w:rsidR="00943A5E" w:rsidRDefault="00943A5E" w:rsidP="00EF4FC5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 w:rsidRPr="00C048E1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B0F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ДОБРОВСКОГО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B0F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C048E1">
                              <w:rPr>
                                <w:rFonts w:ascii="Arial Black" w:hAnsi="Arial Black"/>
                                <w:i/>
                                <w:iCs/>
                                <w:color w:val="00B0F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2.85pt;height:7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aEmvQIAAM4FAAAOAAAAZHJzL2Uyb0RvYy54bWysVNuOmzAQfa/Uf7D8znIpEEBLVtkQqkrb&#10;i7Rb9dkBE6yCTW0nJK367x2bJJvdVaWqLQ+W7RnOzJk5nuubfd+hHZWKCZ5j/8rDiPJK1Ixvcvz5&#10;oXQSjJQmvCad4DTHB6rwzfz1q+txyGggWtHVVCIA4Sobhxy3Wg+Z66qqpT1RV2KgHIyNkD3RcJQb&#10;t5ZkBPS+cwPPi91RyHqQoqJKwW0xGfHc4jcNrfTHplFUoy7HkJu2q7Tr2qzu/JpkG0mGllXHNMhf&#10;ZNETxiHoGaogmqCtZC+gelZJoUSjryrRu6JpWEUtB2Dje8/Y3LdkoJYLFEcN5zKp/wdbfdh9kojV&#10;OQ4w4qSHFn2Bii6kRr4pzjioDHzuB/DS+1uxhyZbomq4E9VXhbhYtoRv6EJKMbaU1JCcD1DHa0vh&#10;4TAArsVzLwAndGWg1+N7UYMP2Wph4feN7E09oUIIYkLrDud20b1GFVzGb5LYTyOMKrAlqZd6kUnZ&#10;Jdnp70Eq/ZaKHplNjiXIwaKT3Z3Sk+vJxQTjomRdZyXR8ScXgDndQGz41dhMFrbDPyDyKlkloRMG&#10;8coJvaJwFuUydOLSn0XFm2K5LPyfJq4fZi2ra8pNmJPa/PDPunnU/aSTs96U6Fht4ExKSm7Wy06i&#10;HQG1l/Y7FuTCzX2ahq0XcHlGyQ9C7zZInTJOZk5YhpGTzrzE8fz0No29MA2L8imlO8bpv1NCY47T&#10;KIgmif2Wm2e/l9xI1jMN86RjPSji7EQyI8wVr21rNWHdtL8ohUn/sRTQ7lOjrWCNRie16v16DyhG&#10;xWtRH0C6UoCyQJ8wBGHTCvkdoxEGSo7Vty2RFKPuHYdHkfphaCaQPYTRLICDvLSsLy2EVwCVY43R&#10;tF3qaWptB8k2LUQ6PcMFPJmSWTU/ZgVUzAGGhiV1HHBmKl2erdfjGJ7/AgAA//8DAFBLAwQUAAYA&#10;CAAAACEA+Wr3ndoAAAAGAQAADwAAAGRycy9kb3ducmV2LnhtbEyPT0/DMAzF70h8h8hI3FgyYDB1&#10;TaeJPxIHLhvl7jWmrWicqvHW7tuTcYGL9axnvfdzvp58p440xDawhfnMgCKugmu5tlB+vN4sQUVB&#10;dtgFJgsnirAuLi9yzFwYeUvHndQqhXDM0EIj0mdax6ohj3EWeuLkfYXBo6R1qLUbcEzhvtO3xjxo&#10;jy2nhgZ7emqo+t4dvAURt5mfyhcf3z6n9+exMdUCS2uvr6bNCpTQJH/HcMZP6FAkpn04sIuqs5Ae&#10;kd959oxZPILaJ3Vv7kAXuf6PX/wAAAD//wMAUEsBAi0AFAAGAAgAAAAhALaDOJL+AAAA4QEAABMA&#10;AAAAAAAAAAAAAAAAAAAAAFtDb250ZW50X1R5cGVzXS54bWxQSwECLQAUAAYACAAAACEAOP0h/9YA&#10;AACUAQAACwAAAAAAAAAAAAAAAAAvAQAAX3JlbHMvLnJlbHNQSwECLQAUAAYACAAAACEAPjmhJr0C&#10;AADOBQAADgAAAAAAAAAAAAAAAAAuAgAAZHJzL2Uyb0RvYy54bWxQSwECLQAUAAYACAAAACEA+Wr3&#10;ndoAAAAGAQAADwAAAAAAAAAAAAAAAAAXBQAAZHJzL2Rvd25yZXYueG1sUEsFBgAAAAAEAAQA8wAA&#10;AB4GAAAAAA==&#10;" filled="f" stroked="f">
                <o:lock v:ext="edit" shapetype="t"/>
                <v:textbox style="mso-fit-shape-to-text:t">
                  <w:txbxContent>
                    <w:p w:rsidR="00943A5E" w:rsidRDefault="00943A5E" w:rsidP="00727EAE">
                      <w:pPr>
                        <w:pStyle w:val="a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i/>
                          <w:iCs/>
                          <w:color w:val="00B0F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048E1">
                        <w:rPr>
                          <w:rFonts w:ascii="Arial Black" w:hAnsi="Arial Black"/>
                          <w:i/>
                          <w:iCs/>
                          <w:color w:val="00B0F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ОБЩАЯ ХАРАКТЕРИСТИКА </w:t>
                      </w:r>
                    </w:p>
                    <w:p w:rsidR="00943A5E" w:rsidRDefault="00943A5E" w:rsidP="00EF4FC5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 w:rsidRPr="00C048E1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B0F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ДОБРОВСКОГО</w:t>
                      </w:r>
                      <w:r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B0F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C048E1">
                        <w:rPr>
                          <w:rFonts w:ascii="Arial Black" w:hAnsi="Arial Black"/>
                          <w:i/>
                          <w:iCs/>
                          <w:color w:val="00B0F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СЕЛЬСКОГО ПОСЕЛЕНИЯ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C382C" w:rsidRPr="007C382C" w:rsidRDefault="007C382C" w:rsidP="007C382C">
      <w:pPr>
        <w:pStyle w:val="af6"/>
        <w:rPr>
          <w:sz w:val="28"/>
          <w:szCs w:val="28"/>
        </w:rPr>
      </w:pPr>
      <w:bookmarkStart w:id="0" w:name="_Toc469498790"/>
      <w:bookmarkStart w:id="1" w:name="_Toc467914539"/>
      <w:proofErr w:type="spellStart"/>
      <w:r w:rsidRPr="007C382C">
        <w:rPr>
          <w:sz w:val="28"/>
          <w:szCs w:val="28"/>
        </w:rPr>
        <w:t>Добровское</w:t>
      </w:r>
      <w:proofErr w:type="spellEnd"/>
      <w:r w:rsidRPr="007C382C">
        <w:rPr>
          <w:sz w:val="28"/>
          <w:szCs w:val="28"/>
        </w:rPr>
        <w:t xml:space="preserve"> сельское поселение входит в состав муниципального образования Симферопольский район Республики Крым (далее также – Симферопольский район, муниципальный район, район). Расположено </w:t>
      </w:r>
      <w:proofErr w:type="spellStart"/>
      <w:r w:rsidRPr="007C382C">
        <w:rPr>
          <w:sz w:val="28"/>
          <w:szCs w:val="28"/>
        </w:rPr>
        <w:t>Добровское</w:t>
      </w:r>
      <w:proofErr w:type="spellEnd"/>
      <w:r w:rsidRPr="007C382C">
        <w:rPr>
          <w:sz w:val="28"/>
          <w:szCs w:val="28"/>
        </w:rPr>
        <w:t xml:space="preserve"> сельское поселение в юго-восточной части Симферопольского района. Территория сельского поселения граничит:</w:t>
      </w:r>
    </w:p>
    <w:p w:rsidR="007C382C" w:rsidRPr="007C382C" w:rsidRDefault="007C382C" w:rsidP="007C382C">
      <w:pPr>
        <w:pStyle w:val="a"/>
        <w:rPr>
          <w:sz w:val="28"/>
          <w:szCs w:val="28"/>
        </w:rPr>
      </w:pPr>
      <w:bookmarkStart w:id="2" w:name="_Toc494034300"/>
      <w:bookmarkStart w:id="3" w:name="_Toc494033002"/>
      <w:bookmarkStart w:id="4" w:name="_Toc494029028"/>
      <w:bookmarkStart w:id="5" w:name="_Toc494025669"/>
      <w:bookmarkStart w:id="6" w:name="_Toc493953544"/>
      <w:bookmarkStart w:id="7" w:name="_Toc493605934"/>
      <w:bookmarkStart w:id="8" w:name="_Toc493442961"/>
      <w:r w:rsidRPr="007C382C">
        <w:rPr>
          <w:sz w:val="28"/>
          <w:szCs w:val="28"/>
        </w:rPr>
        <w:t xml:space="preserve">на северо-западе с городским округом </w:t>
      </w:r>
      <w:hyperlink r:id="rId7" w:tooltip="Симферополь" w:history="1">
        <w:proofErr w:type="gramStart"/>
        <w:r w:rsidRPr="007C382C">
          <w:rPr>
            <w:rStyle w:val="ae"/>
            <w:sz w:val="28"/>
            <w:szCs w:val="28"/>
          </w:rPr>
          <w:t>Симферопол</w:t>
        </w:r>
      </w:hyperlink>
      <w:r w:rsidRPr="007C382C">
        <w:rPr>
          <w:sz w:val="28"/>
          <w:szCs w:val="28"/>
        </w:rPr>
        <w:t>ь</w:t>
      </w:r>
      <w:proofErr w:type="gramEnd"/>
      <w:r w:rsidRPr="007C382C">
        <w:rPr>
          <w:sz w:val="28"/>
          <w:szCs w:val="28"/>
        </w:rPr>
        <w:t>;</w:t>
      </w:r>
      <w:bookmarkEnd w:id="2"/>
      <w:bookmarkEnd w:id="3"/>
      <w:bookmarkEnd w:id="4"/>
      <w:bookmarkEnd w:id="5"/>
      <w:bookmarkEnd w:id="6"/>
      <w:bookmarkEnd w:id="7"/>
      <w:bookmarkEnd w:id="8"/>
      <w:r w:rsidRPr="007C382C">
        <w:rPr>
          <w:sz w:val="28"/>
          <w:szCs w:val="28"/>
        </w:rPr>
        <w:t xml:space="preserve"> </w:t>
      </w:r>
    </w:p>
    <w:p w:rsidR="007C382C" w:rsidRPr="007C382C" w:rsidRDefault="007C382C" w:rsidP="007C382C">
      <w:pPr>
        <w:pStyle w:val="a"/>
        <w:rPr>
          <w:sz w:val="28"/>
          <w:szCs w:val="28"/>
        </w:rPr>
      </w:pPr>
      <w:bookmarkStart w:id="9" w:name="_Toc494034301"/>
      <w:bookmarkStart w:id="10" w:name="_Toc494033003"/>
      <w:bookmarkStart w:id="11" w:name="_Toc494029029"/>
      <w:bookmarkStart w:id="12" w:name="_Toc494025670"/>
      <w:bookmarkStart w:id="13" w:name="_Toc493953545"/>
      <w:bookmarkStart w:id="14" w:name="_Toc493605935"/>
      <w:bookmarkStart w:id="15" w:name="_Toc493442962"/>
      <w:r w:rsidRPr="007C382C">
        <w:rPr>
          <w:sz w:val="28"/>
          <w:szCs w:val="28"/>
        </w:rPr>
        <w:t xml:space="preserve">на севере с </w:t>
      </w:r>
      <w:hyperlink r:id="rId8" w:tooltip="Урожайновский сельский совет" w:history="1">
        <w:r w:rsidRPr="007C382C">
          <w:rPr>
            <w:rStyle w:val="ae"/>
            <w:sz w:val="28"/>
            <w:szCs w:val="28"/>
          </w:rPr>
          <w:t>Трудовским</w:t>
        </w:r>
      </w:hyperlink>
      <w:r w:rsidRPr="007C382C">
        <w:rPr>
          <w:sz w:val="28"/>
          <w:szCs w:val="28"/>
        </w:rPr>
        <w:t xml:space="preserve"> и </w:t>
      </w:r>
      <w:hyperlink r:id="rId9" w:tooltip="Донской сельский совет" w:history="1">
        <w:r w:rsidRPr="007C382C">
          <w:rPr>
            <w:rStyle w:val="ae"/>
            <w:sz w:val="28"/>
            <w:szCs w:val="28"/>
          </w:rPr>
          <w:t>Мазанским</w:t>
        </w:r>
      </w:hyperlink>
      <w:r w:rsidRPr="007C382C">
        <w:rPr>
          <w:sz w:val="28"/>
          <w:szCs w:val="28"/>
        </w:rPr>
        <w:t xml:space="preserve"> сельскими поселениями;</w:t>
      </w:r>
      <w:bookmarkEnd w:id="9"/>
      <w:bookmarkEnd w:id="10"/>
      <w:bookmarkEnd w:id="11"/>
      <w:bookmarkEnd w:id="12"/>
      <w:bookmarkEnd w:id="13"/>
      <w:bookmarkEnd w:id="14"/>
      <w:bookmarkEnd w:id="15"/>
      <w:r w:rsidRPr="007C382C">
        <w:rPr>
          <w:sz w:val="28"/>
          <w:szCs w:val="28"/>
        </w:rPr>
        <w:t xml:space="preserve"> </w:t>
      </w:r>
    </w:p>
    <w:p w:rsidR="007C382C" w:rsidRPr="007C382C" w:rsidRDefault="007C382C" w:rsidP="007C382C">
      <w:pPr>
        <w:pStyle w:val="a"/>
        <w:rPr>
          <w:sz w:val="28"/>
          <w:szCs w:val="28"/>
        </w:rPr>
      </w:pPr>
      <w:bookmarkStart w:id="16" w:name="_Toc494034302"/>
      <w:bookmarkStart w:id="17" w:name="_Toc494033004"/>
      <w:bookmarkStart w:id="18" w:name="_Toc494029030"/>
      <w:bookmarkStart w:id="19" w:name="_Toc494025671"/>
      <w:bookmarkStart w:id="20" w:name="_Toc493953546"/>
      <w:bookmarkStart w:id="21" w:name="_Toc493605936"/>
      <w:bookmarkStart w:id="22" w:name="_Toc493442963"/>
      <w:r w:rsidRPr="007C382C">
        <w:rPr>
          <w:sz w:val="28"/>
          <w:szCs w:val="28"/>
        </w:rPr>
        <w:t xml:space="preserve">на северо-востоке с </w:t>
      </w:r>
      <w:hyperlink r:id="rId10" w:tooltip="Мазанский сельский совет" w:history="1">
        <w:r w:rsidRPr="007C382C">
          <w:rPr>
            <w:rStyle w:val="ae"/>
            <w:sz w:val="28"/>
            <w:szCs w:val="28"/>
          </w:rPr>
          <w:t>Белогорским</w:t>
        </w:r>
      </w:hyperlink>
      <w:r w:rsidRPr="007C382C">
        <w:rPr>
          <w:sz w:val="28"/>
          <w:szCs w:val="28"/>
        </w:rPr>
        <w:t xml:space="preserve"> районом;</w:t>
      </w:r>
      <w:bookmarkEnd w:id="16"/>
      <w:bookmarkEnd w:id="17"/>
      <w:bookmarkEnd w:id="18"/>
      <w:bookmarkEnd w:id="19"/>
      <w:bookmarkEnd w:id="20"/>
      <w:bookmarkEnd w:id="21"/>
      <w:bookmarkEnd w:id="22"/>
      <w:r w:rsidRPr="007C382C">
        <w:rPr>
          <w:sz w:val="28"/>
          <w:szCs w:val="28"/>
        </w:rPr>
        <w:t xml:space="preserve"> </w:t>
      </w:r>
    </w:p>
    <w:p w:rsidR="007C382C" w:rsidRPr="007C382C" w:rsidRDefault="007C382C" w:rsidP="007C382C">
      <w:pPr>
        <w:pStyle w:val="a"/>
        <w:rPr>
          <w:sz w:val="28"/>
          <w:szCs w:val="28"/>
        </w:rPr>
      </w:pPr>
      <w:bookmarkStart w:id="23" w:name="_Toc494034303"/>
      <w:bookmarkStart w:id="24" w:name="_Toc494033005"/>
      <w:bookmarkStart w:id="25" w:name="_Toc494029031"/>
      <w:bookmarkStart w:id="26" w:name="_Toc494025672"/>
      <w:bookmarkStart w:id="27" w:name="_Toc493953547"/>
      <w:bookmarkStart w:id="28" w:name="_Toc493605937"/>
      <w:bookmarkStart w:id="29" w:name="_Toc493442964"/>
      <w:r w:rsidRPr="007C382C">
        <w:rPr>
          <w:sz w:val="28"/>
          <w:szCs w:val="28"/>
        </w:rPr>
        <w:t>на юго-востоке с городским округом Алушта;</w:t>
      </w:r>
      <w:bookmarkEnd w:id="23"/>
      <w:bookmarkEnd w:id="24"/>
      <w:bookmarkEnd w:id="25"/>
      <w:bookmarkEnd w:id="26"/>
      <w:bookmarkEnd w:id="27"/>
      <w:bookmarkEnd w:id="28"/>
      <w:bookmarkEnd w:id="29"/>
      <w:r w:rsidRPr="007C382C">
        <w:rPr>
          <w:sz w:val="28"/>
          <w:szCs w:val="28"/>
        </w:rPr>
        <w:t xml:space="preserve"> </w:t>
      </w:r>
    </w:p>
    <w:p w:rsidR="007C382C" w:rsidRPr="007C382C" w:rsidRDefault="007C382C" w:rsidP="007C382C">
      <w:pPr>
        <w:pStyle w:val="a"/>
        <w:rPr>
          <w:sz w:val="28"/>
          <w:szCs w:val="28"/>
        </w:rPr>
      </w:pPr>
      <w:bookmarkStart w:id="30" w:name="_Toc493605938"/>
      <w:bookmarkStart w:id="31" w:name="_Toc493442965"/>
      <w:bookmarkStart w:id="32" w:name="_Toc494034304"/>
      <w:bookmarkStart w:id="33" w:name="_Toc494033006"/>
      <w:bookmarkStart w:id="34" w:name="_Toc494029032"/>
      <w:bookmarkStart w:id="35" w:name="_Toc494025673"/>
      <w:bookmarkStart w:id="36" w:name="_Toc493953548"/>
      <w:r w:rsidRPr="007C382C">
        <w:rPr>
          <w:sz w:val="28"/>
          <w:szCs w:val="28"/>
        </w:rPr>
        <w:t>на юге с Бахчисарайским районом;</w:t>
      </w:r>
      <w:bookmarkEnd w:id="30"/>
      <w:bookmarkEnd w:id="31"/>
      <w:r w:rsidRPr="007C382C">
        <w:rPr>
          <w:sz w:val="28"/>
          <w:szCs w:val="28"/>
        </w:rPr>
        <w:t xml:space="preserve"> </w:t>
      </w:r>
      <w:bookmarkEnd w:id="32"/>
      <w:bookmarkEnd w:id="33"/>
      <w:bookmarkEnd w:id="34"/>
      <w:bookmarkEnd w:id="35"/>
      <w:bookmarkEnd w:id="36"/>
    </w:p>
    <w:p w:rsidR="007C382C" w:rsidRPr="007C382C" w:rsidRDefault="007C382C" w:rsidP="007C382C">
      <w:pPr>
        <w:pStyle w:val="a"/>
        <w:rPr>
          <w:sz w:val="28"/>
          <w:szCs w:val="28"/>
        </w:rPr>
      </w:pPr>
      <w:bookmarkStart w:id="37" w:name="_Toc494034305"/>
      <w:bookmarkStart w:id="38" w:name="_Toc494033007"/>
      <w:bookmarkStart w:id="39" w:name="_Toc494029033"/>
      <w:bookmarkStart w:id="40" w:name="_Toc494025674"/>
      <w:bookmarkStart w:id="41" w:name="_Toc493953549"/>
      <w:bookmarkStart w:id="42" w:name="_Toc493605939"/>
      <w:bookmarkStart w:id="43" w:name="_Toc493442966"/>
      <w:r w:rsidRPr="007C382C">
        <w:rPr>
          <w:sz w:val="28"/>
          <w:szCs w:val="28"/>
        </w:rPr>
        <w:t>на западе - с Перовским сельским поселением.</w:t>
      </w:r>
      <w:bookmarkEnd w:id="37"/>
      <w:bookmarkEnd w:id="38"/>
      <w:bookmarkEnd w:id="39"/>
      <w:bookmarkEnd w:id="40"/>
      <w:bookmarkEnd w:id="41"/>
      <w:bookmarkEnd w:id="42"/>
      <w:bookmarkEnd w:id="43"/>
    </w:p>
    <w:p w:rsidR="007C382C" w:rsidRPr="007C382C" w:rsidRDefault="007C382C" w:rsidP="007C382C">
      <w:pPr>
        <w:pStyle w:val="af6"/>
        <w:rPr>
          <w:sz w:val="28"/>
          <w:szCs w:val="28"/>
        </w:rPr>
      </w:pPr>
      <w:r w:rsidRPr="007C382C">
        <w:rPr>
          <w:sz w:val="28"/>
          <w:szCs w:val="28"/>
        </w:rPr>
        <w:t xml:space="preserve">Официальное наименование муниципального образования: </w:t>
      </w:r>
      <w:proofErr w:type="spellStart"/>
      <w:r w:rsidRPr="007C382C">
        <w:rPr>
          <w:sz w:val="28"/>
          <w:szCs w:val="28"/>
        </w:rPr>
        <w:t>Добровское</w:t>
      </w:r>
      <w:proofErr w:type="spellEnd"/>
      <w:r w:rsidRPr="007C382C">
        <w:rPr>
          <w:sz w:val="28"/>
          <w:szCs w:val="28"/>
        </w:rPr>
        <w:t xml:space="preserve"> сельское поселение Симферопольского района Республики Крым. Законом Республики Крым от 05.06.2014 № 15-ЗРК «Об установлении границ муниципальных образований и статусе муниципальных образований в Республике Крым» </w:t>
      </w:r>
      <w:proofErr w:type="spellStart"/>
      <w:r w:rsidRPr="007C382C">
        <w:rPr>
          <w:sz w:val="28"/>
          <w:szCs w:val="28"/>
        </w:rPr>
        <w:t>Добровское</w:t>
      </w:r>
      <w:proofErr w:type="spellEnd"/>
      <w:r w:rsidRPr="007C382C">
        <w:rPr>
          <w:sz w:val="28"/>
          <w:szCs w:val="28"/>
        </w:rPr>
        <w:t xml:space="preserve"> сельское поселение наделено статусом сельского поселения. </w:t>
      </w:r>
    </w:p>
    <w:p w:rsidR="007C382C" w:rsidRPr="007C382C" w:rsidRDefault="007C382C" w:rsidP="007C382C">
      <w:pPr>
        <w:pStyle w:val="af6"/>
        <w:rPr>
          <w:sz w:val="28"/>
          <w:szCs w:val="28"/>
        </w:rPr>
      </w:pPr>
      <w:r w:rsidRPr="007C382C">
        <w:rPr>
          <w:sz w:val="28"/>
          <w:szCs w:val="28"/>
        </w:rPr>
        <w:t xml:space="preserve">В состав </w:t>
      </w:r>
      <w:proofErr w:type="spellStart"/>
      <w:r w:rsidRPr="007C382C">
        <w:rPr>
          <w:sz w:val="28"/>
          <w:szCs w:val="28"/>
        </w:rPr>
        <w:t>Добровского</w:t>
      </w:r>
      <w:proofErr w:type="spellEnd"/>
      <w:r w:rsidRPr="007C382C">
        <w:rPr>
          <w:sz w:val="28"/>
          <w:szCs w:val="28"/>
        </w:rPr>
        <w:t xml:space="preserve"> сельского поселения входит 12 населённых пунктов: село Доброе, село </w:t>
      </w:r>
      <w:proofErr w:type="spellStart"/>
      <w:r w:rsidRPr="007C382C">
        <w:rPr>
          <w:sz w:val="28"/>
          <w:szCs w:val="28"/>
        </w:rPr>
        <w:t>Андрусово</w:t>
      </w:r>
      <w:proofErr w:type="spellEnd"/>
      <w:r w:rsidRPr="007C382C">
        <w:rPr>
          <w:sz w:val="28"/>
          <w:szCs w:val="28"/>
        </w:rPr>
        <w:t xml:space="preserve">, село Заречное, село Краснолесье, село Лозовое, село Мраморное, село Перевальное, село Петропавловка, село Пионерское, село Привольное, село </w:t>
      </w:r>
      <w:proofErr w:type="spellStart"/>
      <w:r w:rsidRPr="007C382C">
        <w:rPr>
          <w:sz w:val="28"/>
          <w:szCs w:val="28"/>
        </w:rPr>
        <w:t>Ферсманово</w:t>
      </w:r>
      <w:proofErr w:type="spellEnd"/>
      <w:r w:rsidRPr="007C382C">
        <w:rPr>
          <w:sz w:val="28"/>
          <w:szCs w:val="28"/>
        </w:rPr>
        <w:t xml:space="preserve">, село </w:t>
      </w:r>
      <w:proofErr w:type="spellStart"/>
      <w:r w:rsidRPr="007C382C">
        <w:rPr>
          <w:sz w:val="28"/>
          <w:szCs w:val="28"/>
        </w:rPr>
        <w:t>Чайковское</w:t>
      </w:r>
      <w:proofErr w:type="spellEnd"/>
      <w:r w:rsidRPr="007C382C">
        <w:rPr>
          <w:sz w:val="28"/>
          <w:szCs w:val="28"/>
        </w:rPr>
        <w:t xml:space="preserve">. </w:t>
      </w:r>
    </w:p>
    <w:p w:rsidR="007C382C" w:rsidRPr="007C382C" w:rsidRDefault="007C382C" w:rsidP="007C382C">
      <w:pPr>
        <w:pStyle w:val="af6"/>
        <w:rPr>
          <w:sz w:val="28"/>
          <w:szCs w:val="28"/>
        </w:rPr>
      </w:pPr>
      <w:r w:rsidRPr="007C382C">
        <w:rPr>
          <w:sz w:val="28"/>
          <w:szCs w:val="28"/>
        </w:rPr>
        <w:t xml:space="preserve">Административный центр с. </w:t>
      </w:r>
      <w:proofErr w:type="gramStart"/>
      <w:r w:rsidRPr="007C382C">
        <w:rPr>
          <w:sz w:val="28"/>
          <w:szCs w:val="28"/>
        </w:rPr>
        <w:t>Доброе</w:t>
      </w:r>
      <w:proofErr w:type="gramEnd"/>
      <w:r w:rsidRPr="007C382C">
        <w:rPr>
          <w:sz w:val="28"/>
          <w:szCs w:val="28"/>
        </w:rPr>
        <w:t xml:space="preserve"> расположен в 14 км от города Симферополя, у автомобильной дороги регионального значения Граница с Украиной - Симферополь - Алушта – Ялта, в долине реки </w:t>
      </w:r>
      <w:proofErr w:type="spellStart"/>
      <w:r w:rsidRPr="007C382C">
        <w:rPr>
          <w:sz w:val="28"/>
          <w:szCs w:val="28"/>
        </w:rPr>
        <w:t>Салгир</w:t>
      </w:r>
      <w:proofErr w:type="spellEnd"/>
      <w:r w:rsidRPr="007C382C">
        <w:rPr>
          <w:sz w:val="28"/>
          <w:szCs w:val="28"/>
        </w:rPr>
        <w:t>.</w:t>
      </w:r>
    </w:p>
    <w:p w:rsidR="007C382C" w:rsidRPr="007C382C" w:rsidRDefault="007C382C" w:rsidP="007C382C">
      <w:pPr>
        <w:pStyle w:val="af6"/>
        <w:rPr>
          <w:sz w:val="28"/>
          <w:szCs w:val="28"/>
        </w:rPr>
      </w:pPr>
      <w:r w:rsidRPr="007C382C">
        <w:rPr>
          <w:sz w:val="28"/>
          <w:szCs w:val="28"/>
        </w:rPr>
        <w:t xml:space="preserve">Внешние транспортные связи </w:t>
      </w:r>
      <w:proofErr w:type="spellStart"/>
      <w:r w:rsidRPr="007C382C">
        <w:rPr>
          <w:sz w:val="28"/>
          <w:szCs w:val="28"/>
        </w:rPr>
        <w:t>Добровского</w:t>
      </w:r>
      <w:proofErr w:type="spellEnd"/>
      <w:r w:rsidRPr="007C382C">
        <w:rPr>
          <w:sz w:val="28"/>
          <w:szCs w:val="28"/>
        </w:rPr>
        <w:t xml:space="preserve"> сельского поселения с городским округом Симферополь и соседними территориями осуществляются по автомобильной дороге общего пользования регионального значения Граница с Украиной - Симферополь - Алушта – Ялта, а также по автомобильным дорогам общего пользования межмуниципального значения. </w:t>
      </w:r>
    </w:p>
    <w:p w:rsidR="007C382C" w:rsidRPr="007C382C" w:rsidRDefault="007C382C" w:rsidP="007C382C">
      <w:pPr>
        <w:pStyle w:val="af6"/>
        <w:rPr>
          <w:sz w:val="28"/>
          <w:szCs w:val="28"/>
        </w:rPr>
      </w:pPr>
      <w:bookmarkStart w:id="44" w:name="_Toc469558375"/>
      <w:bookmarkStart w:id="45" w:name="_Toc467938921"/>
      <w:bookmarkEnd w:id="0"/>
      <w:bookmarkEnd w:id="1"/>
      <w:r w:rsidRPr="007C382C">
        <w:rPr>
          <w:sz w:val="28"/>
          <w:szCs w:val="28"/>
        </w:rPr>
        <w:t xml:space="preserve">Из 12 населенных пунктов, входящих в состав </w:t>
      </w:r>
      <w:proofErr w:type="spellStart"/>
      <w:r w:rsidRPr="007C382C">
        <w:rPr>
          <w:sz w:val="28"/>
          <w:szCs w:val="28"/>
        </w:rPr>
        <w:t>Добровского</w:t>
      </w:r>
      <w:proofErr w:type="spellEnd"/>
      <w:r w:rsidRPr="007C382C">
        <w:rPr>
          <w:sz w:val="28"/>
          <w:szCs w:val="28"/>
        </w:rPr>
        <w:t xml:space="preserve"> сельского поселения, 6 населенных пунктов являются крупными и большими с населением более 1000 человек, в которых сосредоточено более 92 % населения поселения.</w:t>
      </w:r>
    </w:p>
    <w:p w:rsidR="007C382C" w:rsidRPr="007C382C" w:rsidRDefault="007C382C" w:rsidP="007C382C">
      <w:pPr>
        <w:pStyle w:val="af6"/>
        <w:rPr>
          <w:sz w:val="28"/>
          <w:szCs w:val="28"/>
        </w:rPr>
      </w:pPr>
      <w:r w:rsidRPr="007C382C">
        <w:rPr>
          <w:sz w:val="28"/>
          <w:szCs w:val="28"/>
        </w:rPr>
        <w:t xml:space="preserve">Распределение численности населения по населенным пунктам </w:t>
      </w:r>
      <w:proofErr w:type="spellStart"/>
      <w:r w:rsidRPr="007C382C">
        <w:rPr>
          <w:sz w:val="28"/>
          <w:szCs w:val="28"/>
        </w:rPr>
        <w:t>Добровского</w:t>
      </w:r>
      <w:proofErr w:type="spellEnd"/>
      <w:r w:rsidRPr="007C382C">
        <w:rPr>
          <w:sz w:val="28"/>
          <w:szCs w:val="28"/>
        </w:rPr>
        <w:t xml:space="preserve"> сельского поселения позволило выделить группы населенных пунктов, информация о которых приведена ниже (</w:t>
      </w:r>
      <w:r w:rsidRPr="007C382C">
        <w:rPr>
          <w:sz w:val="28"/>
          <w:szCs w:val="28"/>
        </w:rPr>
        <w:fldChar w:fldCharType="begin"/>
      </w:r>
      <w:r w:rsidRPr="007C382C">
        <w:rPr>
          <w:sz w:val="28"/>
          <w:szCs w:val="28"/>
        </w:rPr>
        <w:instrText xml:space="preserve"> REF _Ref494644331 \h  \* MERGEFORMAT </w:instrText>
      </w:r>
      <w:r w:rsidRPr="007C382C">
        <w:rPr>
          <w:sz w:val="28"/>
          <w:szCs w:val="28"/>
        </w:rPr>
      </w:r>
      <w:r w:rsidRPr="007C382C">
        <w:rPr>
          <w:sz w:val="28"/>
          <w:szCs w:val="28"/>
        </w:rPr>
        <w:fldChar w:fldCharType="separate"/>
      </w:r>
      <w:r w:rsidRPr="007C382C">
        <w:rPr>
          <w:sz w:val="28"/>
          <w:szCs w:val="28"/>
        </w:rPr>
        <w:t>Таблица 1</w:t>
      </w:r>
      <w:r w:rsidRPr="007C382C">
        <w:rPr>
          <w:sz w:val="28"/>
          <w:szCs w:val="28"/>
        </w:rPr>
        <w:fldChar w:fldCharType="end"/>
      </w:r>
      <w:r w:rsidRPr="007C382C">
        <w:rPr>
          <w:sz w:val="28"/>
          <w:szCs w:val="28"/>
        </w:rPr>
        <w:t>).</w:t>
      </w:r>
    </w:p>
    <w:p w:rsidR="007C382C" w:rsidRPr="007C382C" w:rsidRDefault="007C382C" w:rsidP="007C382C">
      <w:pPr>
        <w:pStyle w:val="af4"/>
        <w:jc w:val="center"/>
        <w:rPr>
          <w:sz w:val="28"/>
          <w:szCs w:val="28"/>
        </w:rPr>
      </w:pPr>
      <w:bookmarkStart w:id="46" w:name="_Ref494644331"/>
      <w:bookmarkStart w:id="47" w:name="_Toc494034357"/>
      <w:bookmarkStart w:id="48" w:name="_Toc494033059"/>
      <w:bookmarkStart w:id="49" w:name="_Toc494029085"/>
      <w:bookmarkStart w:id="50" w:name="_Toc494025726"/>
      <w:bookmarkStart w:id="51" w:name="_Toc493953601"/>
      <w:bookmarkStart w:id="52" w:name="_Toc493605994"/>
      <w:bookmarkStart w:id="53" w:name="_Toc493443021"/>
      <w:r w:rsidRPr="007C382C">
        <w:rPr>
          <w:sz w:val="28"/>
          <w:szCs w:val="28"/>
        </w:rPr>
        <w:lastRenderedPageBreak/>
        <w:t xml:space="preserve">Таблица </w:t>
      </w:r>
      <w:bookmarkEnd w:id="46"/>
      <w:r w:rsidRPr="007C382C">
        <w:rPr>
          <w:noProof/>
          <w:sz w:val="28"/>
          <w:szCs w:val="28"/>
        </w:rPr>
        <w:t>1</w:t>
      </w:r>
      <w:r w:rsidRPr="007C382C">
        <w:rPr>
          <w:sz w:val="28"/>
          <w:szCs w:val="28"/>
        </w:rPr>
        <w:t>. Группировка населенных пунктов по численности населения</w:t>
      </w:r>
      <w:bookmarkEnd w:id="47"/>
      <w:bookmarkEnd w:id="48"/>
      <w:bookmarkEnd w:id="49"/>
      <w:bookmarkEnd w:id="50"/>
      <w:bookmarkEnd w:id="51"/>
      <w:bookmarkEnd w:id="52"/>
      <w:bookmarkEnd w:id="53"/>
    </w:p>
    <w:p w:rsidR="007C382C" w:rsidRPr="007C382C" w:rsidRDefault="007C382C" w:rsidP="007C382C">
      <w:pPr>
        <w:pStyle w:val="af4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954"/>
      </w:tblGrid>
      <w:tr w:rsidR="007C382C" w:rsidRPr="007C382C" w:rsidTr="007C382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2C" w:rsidRPr="007C382C" w:rsidRDefault="007C382C" w:rsidP="0092514E">
            <w:pPr>
              <w:pStyle w:val="af8"/>
              <w:ind w:firstLine="567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2C" w:rsidRPr="007C382C" w:rsidRDefault="007C382C" w:rsidP="0092514E">
            <w:pPr>
              <w:pStyle w:val="af8"/>
              <w:rPr>
                <w:sz w:val="28"/>
                <w:szCs w:val="28"/>
              </w:rPr>
            </w:pPr>
            <w:r w:rsidRPr="007C382C">
              <w:rPr>
                <w:sz w:val="28"/>
                <w:szCs w:val="28"/>
              </w:rPr>
              <w:t>Количество населенных пунктов</w:t>
            </w:r>
          </w:p>
        </w:tc>
      </w:tr>
      <w:tr w:rsidR="007C382C" w:rsidRPr="007C382C" w:rsidTr="007C382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2C" w:rsidRPr="007C382C" w:rsidRDefault="007C382C" w:rsidP="0092514E">
            <w:pPr>
              <w:pStyle w:val="afa"/>
              <w:rPr>
                <w:sz w:val="28"/>
                <w:szCs w:val="28"/>
              </w:rPr>
            </w:pPr>
            <w:r w:rsidRPr="007C382C">
              <w:rPr>
                <w:sz w:val="28"/>
                <w:szCs w:val="28"/>
              </w:rPr>
              <w:t>Свыше 5 тыс. человек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2C" w:rsidRPr="007C382C" w:rsidRDefault="007C382C" w:rsidP="0092514E">
            <w:pPr>
              <w:pStyle w:val="afa"/>
              <w:rPr>
                <w:sz w:val="28"/>
                <w:szCs w:val="28"/>
              </w:rPr>
            </w:pPr>
            <w:r w:rsidRPr="007C382C">
              <w:rPr>
                <w:sz w:val="28"/>
                <w:szCs w:val="28"/>
              </w:rPr>
              <w:t>с. Пионерское</w:t>
            </w:r>
          </w:p>
        </w:tc>
      </w:tr>
      <w:tr w:rsidR="007C382C" w:rsidRPr="007C382C" w:rsidTr="007C382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2C" w:rsidRPr="007C382C" w:rsidRDefault="007C382C" w:rsidP="0092514E">
            <w:pPr>
              <w:pStyle w:val="afa"/>
              <w:rPr>
                <w:sz w:val="28"/>
                <w:szCs w:val="28"/>
              </w:rPr>
            </w:pPr>
            <w:proofErr w:type="gramStart"/>
            <w:r w:rsidRPr="007C382C">
              <w:rPr>
                <w:sz w:val="28"/>
                <w:szCs w:val="28"/>
              </w:rPr>
              <w:t>Крупные</w:t>
            </w:r>
            <w:proofErr w:type="gramEnd"/>
            <w:r w:rsidRPr="007C382C">
              <w:rPr>
                <w:sz w:val="28"/>
                <w:szCs w:val="28"/>
              </w:rPr>
              <w:t xml:space="preserve"> 3–5 тыс. человек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2C" w:rsidRPr="007C382C" w:rsidRDefault="007C382C" w:rsidP="0092514E">
            <w:pPr>
              <w:pStyle w:val="afa"/>
              <w:rPr>
                <w:sz w:val="28"/>
                <w:szCs w:val="28"/>
              </w:rPr>
            </w:pPr>
            <w:r w:rsidRPr="007C382C">
              <w:rPr>
                <w:sz w:val="28"/>
                <w:szCs w:val="28"/>
              </w:rPr>
              <w:t>с. Доброе, с. Перевальное</w:t>
            </w:r>
          </w:p>
        </w:tc>
      </w:tr>
      <w:tr w:rsidR="007C382C" w:rsidRPr="007C382C" w:rsidTr="007C382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2C" w:rsidRPr="007C382C" w:rsidRDefault="007C382C" w:rsidP="0092514E">
            <w:pPr>
              <w:pStyle w:val="afa"/>
              <w:rPr>
                <w:sz w:val="28"/>
                <w:szCs w:val="28"/>
              </w:rPr>
            </w:pPr>
            <w:proofErr w:type="gramStart"/>
            <w:r w:rsidRPr="007C382C">
              <w:rPr>
                <w:sz w:val="28"/>
                <w:szCs w:val="28"/>
              </w:rPr>
              <w:t>Большие</w:t>
            </w:r>
            <w:proofErr w:type="gramEnd"/>
            <w:r w:rsidRPr="007C382C">
              <w:rPr>
                <w:sz w:val="28"/>
                <w:szCs w:val="28"/>
              </w:rPr>
              <w:t xml:space="preserve"> 1–3 тыс. человек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2C" w:rsidRPr="007C382C" w:rsidRDefault="007C382C" w:rsidP="0092514E">
            <w:pPr>
              <w:pStyle w:val="afa"/>
              <w:rPr>
                <w:sz w:val="28"/>
                <w:szCs w:val="28"/>
              </w:rPr>
            </w:pPr>
            <w:proofErr w:type="gramStart"/>
            <w:r w:rsidRPr="007C382C">
              <w:rPr>
                <w:sz w:val="28"/>
                <w:szCs w:val="28"/>
              </w:rPr>
              <w:t>с. Заречное, с. Краснолесье, с. Лозовое</w:t>
            </w:r>
            <w:proofErr w:type="gramEnd"/>
          </w:p>
        </w:tc>
      </w:tr>
      <w:tr w:rsidR="007C382C" w:rsidRPr="007C382C" w:rsidTr="007C382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2C" w:rsidRPr="007C382C" w:rsidRDefault="007C382C" w:rsidP="0092514E">
            <w:pPr>
              <w:pStyle w:val="afa"/>
              <w:rPr>
                <w:sz w:val="28"/>
                <w:szCs w:val="28"/>
              </w:rPr>
            </w:pPr>
            <w:proofErr w:type="gramStart"/>
            <w:r w:rsidRPr="007C382C">
              <w:rPr>
                <w:sz w:val="28"/>
                <w:szCs w:val="28"/>
              </w:rPr>
              <w:t>Средние</w:t>
            </w:r>
            <w:proofErr w:type="gramEnd"/>
            <w:r w:rsidRPr="007C382C">
              <w:rPr>
                <w:sz w:val="28"/>
                <w:szCs w:val="28"/>
              </w:rPr>
              <w:t xml:space="preserve"> 0,2–1,0 тыс. человек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2C" w:rsidRPr="007C382C" w:rsidRDefault="007C382C" w:rsidP="0092514E">
            <w:pPr>
              <w:pStyle w:val="afa"/>
              <w:rPr>
                <w:sz w:val="28"/>
                <w:szCs w:val="28"/>
              </w:rPr>
            </w:pPr>
            <w:r w:rsidRPr="007C382C">
              <w:rPr>
                <w:sz w:val="28"/>
                <w:szCs w:val="28"/>
              </w:rPr>
              <w:t xml:space="preserve">с. </w:t>
            </w:r>
            <w:proofErr w:type="spellStart"/>
            <w:r w:rsidRPr="007C382C">
              <w:rPr>
                <w:sz w:val="28"/>
                <w:szCs w:val="28"/>
              </w:rPr>
              <w:t>Андрусово</w:t>
            </w:r>
            <w:proofErr w:type="spellEnd"/>
          </w:p>
        </w:tc>
      </w:tr>
      <w:tr w:rsidR="007C382C" w:rsidRPr="007C382C" w:rsidTr="007C382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2C" w:rsidRPr="007C382C" w:rsidRDefault="007C382C" w:rsidP="0092514E">
            <w:pPr>
              <w:pStyle w:val="afa"/>
              <w:rPr>
                <w:sz w:val="28"/>
                <w:szCs w:val="28"/>
              </w:rPr>
            </w:pPr>
            <w:r w:rsidRPr="007C382C">
              <w:rPr>
                <w:sz w:val="28"/>
                <w:szCs w:val="28"/>
              </w:rPr>
              <w:t>Малые 0,05–0,2 тыс. человек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2C" w:rsidRPr="007C382C" w:rsidRDefault="007C382C" w:rsidP="007C382C">
            <w:pPr>
              <w:pStyle w:val="afa"/>
              <w:jc w:val="left"/>
              <w:rPr>
                <w:sz w:val="28"/>
                <w:szCs w:val="28"/>
              </w:rPr>
            </w:pPr>
            <w:r w:rsidRPr="007C382C">
              <w:rPr>
                <w:sz w:val="28"/>
                <w:szCs w:val="28"/>
              </w:rPr>
              <w:t xml:space="preserve">с. </w:t>
            </w:r>
            <w:proofErr w:type="gramStart"/>
            <w:r w:rsidRPr="007C382C">
              <w:rPr>
                <w:sz w:val="28"/>
                <w:szCs w:val="28"/>
              </w:rPr>
              <w:t>Мраморное</w:t>
            </w:r>
            <w:proofErr w:type="gramEnd"/>
            <w:r w:rsidRPr="007C382C">
              <w:rPr>
                <w:sz w:val="28"/>
                <w:szCs w:val="28"/>
              </w:rPr>
              <w:t xml:space="preserve">, с. Привольное,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r w:rsidRPr="007C382C">
              <w:rPr>
                <w:sz w:val="28"/>
                <w:szCs w:val="28"/>
              </w:rPr>
              <w:t xml:space="preserve">с. Петропавловка, с. </w:t>
            </w:r>
            <w:proofErr w:type="spellStart"/>
            <w:r w:rsidRPr="007C382C">
              <w:rPr>
                <w:sz w:val="28"/>
                <w:szCs w:val="28"/>
              </w:rPr>
              <w:t>Ферсманово</w:t>
            </w:r>
            <w:proofErr w:type="spellEnd"/>
            <w:r w:rsidRPr="007C382C">
              <w:rPr>
                <w:sz w:val="28"/>
                <w:szCs w:val="28"/>
              </w:rPr>
              <w:t xml:space="preserve">, с. </w:t>
            </w:r>
            <w:proofErr w:type="spellStart"/>
            <w:r w:rsidRPr="007C382C">
              <w:rPr>
                <w:sz w:val="28"/>
                <w:szCs w:val="28"/>
              </w:rPr>
              <w:t>Чайковское</w:t>
            </w:r>
            <w:proofErr w:type="spellEnd"/>
          </w:p>
        </w:tc>
      </w:tr>
    </w:tbl>
    <w:p w:rsidR="007C382C" w:rsidRPr="007C382C" w:rsidRDefault="007C382C" w:rsidP="007C382C">
      <w:pPr>
        <w:pStyle w:val="af6"/>
        <w:rPr>
          <w:sz w:val="28"/>
          <w:szCs w:val="28"/>
        </w:rPr>
      </w:pPr>
      <w:r w:rsidRPr="007C382C">
        <w:rPr>
          <w:sz w:val="28"/>
          <w:szCs w:val="28"/>
        </w:rPr>
        <w:t xml:space="preserve">Динамика численности населения </w:t>
      </w:r>
      <w:proofErr w:type="spellStart"/>
      <w:r w:rsidRPr="007C382C">
        <w:rPr>
          <w:sz w:val="28"/>
          <w:szCs w:val="28"/>
        </w:rPr>
        <w:t>Добровского</w:t>
      </w:r>
      <w:proofErr w:type="spellEnd"/>
      <w:r w:rsidRPr="007C382C">
        <w:rPr>
          <w:sz w:val="28"/>
          <w:szCs w:val="28"/>
        </w:rPr>
        <w:t xml:space="preserve"> сельского поселения по данным </w:t>
      </w:r>
      <w:proofErr w:type="spellStart"/>
      <w:r w:rsidRPr="007C382C">
        <w:rPr>
          <w:sz w:val="28"/>
          <w:szCs w:val="28"/>
        </w:rPr>
        <w:t>Крымстата</w:t>
      </w:r>
      <w:proofErr w:type="spellEnd"/>
      <w:r w:rsidRPr="007C382C">
        <w:rPr>
          <w:sz w:val="28"/>
          <w:szCs w:val="28"/>
        </w:rPr>
        <w:t xml:space="preserve"> приведена в таблице далее. </w:t>
      </w:r>
    </w:p>
    <w:p w:rsidR="007C382C" w:rsidRPr="007C382C" w:rsidRDefault="007C382C" w:rsidP="007C382C">
      <w:pPr>
        <w:pStyle w:val="af4"/>
        <w:jc w:val="center"/>
        <w:rPr>
          <w:sz w:val="28"/>
          <w:szCs w:val="28"/>
        </w:rPr>
      </w:pPr>
      <w:r w:rsidRPr="007C382C">
        <w:rPr>
          <w:sz w:val="28"/>
          <w:szCs w:val="28"/>
        </w:rPr>
        <w:t xml:space="preserve">Таблица </w:t>
      </w:r>
      <w:r w:rsidRPr="007C382C">
        <w:rPr>
          <w:noProof/>
          <w:sz w:val="28"/>
          <w:szCs w:val="28"/>
        </w:rPr>
        <w:t>2</w:t>
      </w:r>
      <w:r w:rsidRPr="007C382C">
        <w:rPr>
          <w:sz w:val="28"/>
          <w:szCs w:val="28"/>
        </w:rPr>
        <w:t xml:space="preserve">. </w:t>
      </w:r>
      <w:bookmarkStart w:id="54" w:name="_Hlk520129517"/>
      <w:r w:rsidRPr="007C382C">
        <w:rPr>
          <w:sz w:val="28"/>
          <w:szCs w:val="28"/>
        </w:rPr>
        <w:t xml:space="preserve">Численность населения </w:t>
      </w:r>
      <w:proofErr w:type="spellStart"/>
      <w:r w:rsidRPr="007C382C">
        <w:rPr>
          <w:sz w:val="28"/>
          <w:szCs w:val="28"/>
        </w:rPr>
        <w:t>Добровского</w:t>
      </w:r>
      <w:proofErr w:type="spellEnd"/>
      <w:r w:rsidRPr="007C382C">
        <w:rPr>
          <w:sz w:val="28"/>
          <w:szCs w:val="28"/>
        </w:rPr>
        <w:t xml:space="preserve"> сельского поселения по данным </w:t>
      </w:r>
      <w:proofErr w:type="spellStart"/>
      <w:r w:rsidRPr="007C382C">
        <w:rPr>
          <w:sz w:val="28"/>
          <w:szCs w:val="28"/>
        </w:rPr>
        <w:t>Крымстата</w:t>
      </w:r>
      <w:proofErr w:type="spellEnd"/>
      <w:r w:rsidRPr="007C382C">
        <w:rPr>
          <w:sz w:val="28"/>
          <w:szCs w:val="28"/>
        </w:rPr>
        <w:t>, чел.</w:t>
      </w:r>
      <w:bookmarkEnd w:id="54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4170"/>
        <w:gridCol w:w="1717"/>
        <w:gridCol w:w="1871"/>
        <w:gridCol w:w="1709"/>
      </w:tblGrid>
      <w:tr w:rsidR="007C382C" w:rsidRPr="007C382C" w:rsidTr="0092514E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2C" w:rsidRPr="007C382C" w:rsidRDefault="007C382C" w:rsidP="0092514E">
            <w:pPr>
              <w:pStyle w:val="af8"/>
              <w:rPr>
                <w:sz w:val="28"/>
                <w:szCs w:val="28"/>
              </w:rPr>
            </w:pPr>
            <w:bookmarkStart w:id="55" w:name="_Hlk520129494"/>
            <w:r w:rsidRPr="007C382C">
              <w:rPr>
                <w:sz w:val="28"/>
                <w:szCs w:val="28"/>
              </w:rPr>
              <w:t xml:space="preserve">№ </w:t>
            </w:r>
            <w:proofErr w:type="gramStart"/>
            <w:r w:rsidRPr="007C382C">
              <w:rPr>
                <w:sz w:val="28"/>
                <w:szCs w:val="28"/>
              </w:rPr>
              <w:t>п</w:t>
            </w:r>
            <w:proofErr w:type="gramEnd"/>
            <w:r w:rsidRPr="007C382C">
              <w:rPr>
                <w:sz w:val="28"/>
                <w:szCs w:val="28"/>
              </w:rPr>
              <w:t>/п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2C" w:rsidRPr="007C382C" w:rsidRDefault="007C382C" w:rsidP="0092514E">
            <w:pPr>
              <w:pStyle w:val="af8"/>
              <w:rPr>
                <w:sz w:val="28"/>
                <w:szCs w:val="28"/>
              </w:rPr>
            </w:pPr>
            <w:r w:rsidRPr="007C382C">
              <w:rPr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2C" w:rsidRPr="007C382C" w:rsidRDefault="007C382C" w:rsidP="0092514E">
            <w:pPr>
              <w:pStyle w:val="af8"/>
              <w:rPr>
                <w:sz w:val="28"/>
                <w:szCs w:val="28"/>
              </w:rPr>
            </w:pPr>
            <w:r w:rsidRPr="007C382C">
              <w:rPr>
                <w:sz w:val="28"/>
                <w:szCs w:val="28"/>
              </w:rPr>
              <w:t>На 01.01.2015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2C" w:rsidRPr="007C382C" w:rsidRDefault="007C382C" w:rsidP="0092514E">
            <w:pPr>
              <w:pStyle w:val="af8"/>
              <w:rPr>
                <w:sz w:val="28"/>
                <w:szCs w:val="28"/>
              </w:rPr>
            </w:pPr>
            <w:r w:rsidRPr="007C382C">
              <w:rPr>
                <w:sz w:val="28"/>
                <w:szCs w:val="28"/>
              </w:rPr>
              <w:t>На 01.01.2016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2C" w:rsidRPr="007C382C" w:rsidRDefault="007C382C" w:rsidP="0092514E">
            <w:pPr>
              <w:pStyle w:val="af8"/>
              <w:rPr>
                <w:sz w:val="28"/>
                <w:szCs w:val="28"/>
              </w:rPr>
            </w:pPr>
            <w:r w:rsidRPr="007C382C">
              <w:rPr>
                <w:sz w:val="28"/>
                <w:szCs w:val="28"/>
              </w:rPr>
              <w:t>На 01.01.2017</w:t>
            </w:r>
          </w:p>
        </w:tc>
      </w:tr>
      <w:tr w:rsidR="007C382C" w:rsidRPr="007C382C" w:rsidTr="0092514E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2C" w:rsidRPr="007C382C" w:rsidRDefault="007C382C" w:rsidP="0092514E">
            <w:pPr>
              <w:pStyle w:val="af9"/>
              <w:rPr>
                <w:sz w:val="28"/>
                <w:szCs w:val="28"/>
              </w:rPr>
            </w:pPr>
            <w:r w:rsidRPr="007C382C">
              <w:rPr>
                <w:sz w:val="28"/>
                <w:szCs w:val="28"/>
              </w:rPr>
              <w:t>1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2C" w:rsidRPr="007C382C" w:rsidRDefault="007C382C" w:rsidP="0092514E">
            <w:pPr>
              <w:pStyle w:val="afa"/>
              <w:rPr>
                <w:sz w:val="28"/>
                <w:szCs w:val="28"/>
              </w:rPr>
            </w:pPr>
            <w:proofErr w:type="spellStart"/>
            <w:r w:rsidRPr="007C382C">
              <w:rPr>
                <w:sz w:val="28"/>
                <w:szCs w:val="28"/>
              </w:rPr>
              <w:t>Добровское</w:t>
            </w:r>
            <w:proofErr w:type="spellEnd"/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2C" w:rsidRPr="007C382C" w:rsidRDefault="007C382C" w:rsidP="0092514E">
            <w:pPr>
              <w:pStyle w:val="afa"/>
              <w:jc w:val="center"/>
              <w:rPr>
                <w:sz w:val="28"/>
                <w:szCs w:val="28"/>
              </w:rPr>
            </w:pPr>
            <w:r w:rsidRPr="007C382C">
              <w:rPr>
                <w:sz w:val="28"/>
                <w:szCs w:val="28"/>
              </w:rPr>
              <w:t>18381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2C" w:rsidRPr="007C382C" w:rsidRDefault="007C382C" w:rsidP="0092514E">
            <w:pPr>
              <w:pStyle w:val="af9"/>
              <w:rPr>
                <w:sz w:val="28"/>
                <w:szCs w:val="28"/>
              </w:rPr>
            </w:pPr>
            <w:r w:rsidRPr="007C382C">
              <w:rPr>
                <w:sz w:val="28"/>
                <w:szCs w:val="28"/>
              </w:rPr>
              <w:t>19092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2C" w:rsidRPr="007C382C" w:rsidRDefault="007C382C" w:rsidP="0092514E">
            <w:pPr>
              <w:pStyle w:val="af9"/>
              <w:rPr>
                <w:sz w:val="28"/>
                <w:szCs w:val="28"/>
              </w:rPr>
            </w:pPr>
            <w:r w:rsidRPr="007C382C">
              <w:rPr>
                <w:sz w:val="28"/>
                <w:szCs w:val="28"/>
              </w:rPr>
              <w:t>19765</w:t>
            </w:r>
          </w:p>
        </w:tc>
      </w:tr>
    </w:tbl>
    <w:bookmarkEnd w:id="55"/>
    <w:p w:rsidR="007C382C" w:rsidRPr="007C382C" w:rsidRDefault="007C382C" w:rsidP="007C382C">
      <w:pPr>
        <w:pStyle w:val="af6"/>
        <w:rPr>
          <w:sz w:val="28"/>
          <w:szCs w:val="28"/>
        </w:rPr>
      </w:pPr>
      <w:r w:rsidRPr="007C382C">
        <w:rPr>
          <w:sz w:val="28"/>
          <w:szCs w:val="28"/>
        </w:rPr>
        <w:t xml:space="preserve">Увеличение численности населения отмечается практически во всех населенных пунктах. Наибольший рост произошел </w:t>
      </w:r>
      <w:proofErr w:type="gramStart"/>
      <w:r w:rsidRPr="007C382C">
        <w:rPr>
          <w:sz w:val="28"/>
          <w:szCs w:val="28"/>
        </w:rPr>
        <w:t>в</w:t>
      </w:r>
      <w:proofErr w:type="gramEnd"/>
      <w:r w:rsidRPr="007C382C">
        <w:rPr>
          <w:sz w:val="28"/>
          <w:szCs w:val="28"/>
        </w:rPr>
        <w:t xml:space="preserve"> с. Пионерское, что связано с выделением участков под индивидуальное жилищное строительство.</w:t>
      </w:r>
    </w:p>
    <w:bookmarkEnd w:id="44"/>
    <w:bookmarkEnd w:id="45"/>
    <w:p w:rsidR="008928AD" w:rsidRPr="00315559" w:rsidRDefault="008928AD" w:rsidP="00315559">
      <w:pPr>
        <w:pStyle w:val="ab"/>
        <w:spacing w:before="274" w:beforeAutospacing="0" w:after="274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315559">
        <w:rPr>
          <w:b/>
          <w:color w:val="000000"/>
          <w:sz w:val="28"/>
          <w:szCs w:val="28"/>
        </w:rPr>
        <w:t xml:space="preserve">Бюджет </w:t>
      </w:r>
      <w:proofErr w:type="spellStart"/>
      <w:r w:rsidRPr="00315559">
        <w:rPr>
          <w:b/>
          <w:color w:val="000000"/>
          <w:sz w:val="28"/>
          <w:szCs w:val="28"/>
        </w:rPr>
        <w:t>Добровского</w:t>
      </w:r>
      <w:proofErr w:type="spellEnd"/>
      <w:r w:rsidRPr="00315559">
        <w:rPr>
          <w:b/>
          <w:color w:val="000000"/>
          <w:sz w:val="28"/>
          <w:szCs w:val="28"/>
        </w:rPr>
        <w:t xml:space="preserve"> сельского поселения</w:t>
      </w:r>
      <w:r w:rsidRPr="00315559">
        <w:rPr>
          <w:color w:val="000000"/>
          <w:sz w:val="28"/>
          <w:szCs w:val="28"/>
        </w:rPr>
        <w:t xml:space="preserve"> является основным финансовым планом, обеспечивающим образование, распределение и использование  денежных средств как обязательного условия функционирования территории поселения.</w:t>
      </w:r>
    </w:p>
    <w:tbl>
      <w:tblPr>
        <w:tblW w:w="101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1843"/>
        <w:gridCol w:w="1909"/>
      </w:tblGrid>
      <w:tr w:rsidR="001C7DC2" w:rsidRPr="001C7DC2" w:rsidTr="00EF4FC5">
        <w:trPr>
          <w:trHeight w:val="375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DC2" w:rsidRPr="001C7DC2" w:rsidRDefault="001C7DC2" w:rsidP="0038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Прогноз основных характеристик  бюджета </w:t>
            </w:r>
            <w:proofErr w:type="spellStart"/>
            <w:r w:rsidRPr="001C7D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Добровского</w:t>
            </w:r>
            <w:proofErr w:type="spellEnd"/>
            <w:r w:rsidRPr="001C7D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сельского поселения на 2019 год и плановый период 2020 и 2021 годов</w:t>
            </w:r>
          </w:p>
        </w:tc>
      </w:tr>
      <w:tr w:rsidR="001C7DC2" w:rsidRPr="001C7DC2" w:rsidTr="00EF4FC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DC2" w:rsidRPr="001C7DC2" w:rsidRDefault="001C7DC2" w:rsidP="001C7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7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7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7DC2">
              <w:rPr>
                <w:rFonts w:ascii="Times New Roman" w:eastAsia="Times New Roman" w:hAnsi="Times New Roman" w:cs="Times New Roman"/>
                <w:sz w:val="16"/>
                <w:szCs w:val="16"/>
              </w:rPr>
              <w:t>( рублей)</w:t>
            </w:r>
          </w:p>
        </w:tc>
      </w:tr>
      <w:tr w:rsidR="001C7DC2" w:rsidRPr="001C7DC2" w:rsidTr="00EF4FC5">
        <w:trPr>
          <w:trHeight w:val="37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2019 год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2020 год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2021 год </w:t>
            </w:r>
          </w:p>
        </w:tc>
      </w:tr>
      <w:tr w:rsidR="001C7DC2" w:rsidRPr="001C7DC2" w:rsidTr="00EF4FC5">
        <w:trPr>
          <w:trHeight w:val="541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Плановые показатели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Плановые показатели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Плановые показатели </w:t>
            </w:r>
          </w:p>
        </w:tc>
      </w:tr>
      <w:tr w:rsidR="001C7DC2" w:rsidRPr="001C7DC2" w:rsidTr="00EF4FC5">
        <w:trPr>
          <w:trHeight w:val="375"/>
        </w:trPr>
        <w:tc>
          <w:tcPr>
            <w:tcW w:w="10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бюджета</w:t>
            </w:r>
          </w:p>
        </w:tc>
      </w:tr>
      <w:tr w:rsidR="001C7DC2" w:rsidRPr="001C7DC2" w:rsidTr="00EF4FC5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63 586 953,48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67 909 995,34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72 852 446,61</w:t>
            </w:r>
          </w:p>
        </w:tc>
      </w:tr>
      <w:tr w:rsidR="001C7DC2" w:rsidRPr="001C7DC2" w:rsidTr="00EF4FC5">
        <w:trPr>
          <w:trHeight w:val="3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42 920 468,00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45 361 363,00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49 682 115,00</w:t>
            </w:r>
          </w:p>
        </w:tc>
      </w:tr>
      <w:tr w:rsidR="001C7DC2" w:rsidRPr="001C7DC2" w:rsidTr="00EF4FC5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31 417 410,00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33 396 710,00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37 235 660,00</w:t>
            </w:r>
          </w:p>
        </w:tc>
      </w:tr>
      <w:tr w:rsidR="001C7DC2" w:rsidRPr="001C7DC2" w:rsidTr="00EF4FC5">
        <w:trPr>
          <w:trHeight w:val="1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105 980,00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109 060,00</w:t>
            </w:r>
          </w:p>
        </w:tc>
      </w:tr>
      <w:tr w:rsidR="001C7DC2" w:rsidRPr="001C7DC2" w:rsidTr="00EF4FC5">
        <w:trPr>
          <w:trHeight w:val="1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4 735 130,00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4 924 540,00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5 121 520,00</w:t>
            </w:r>
          </w:p>
        </w:tc>
      </w:tr>
      <w:tr w:rsidR="001C7DC2" w:rsidRPr="001C7DC2" w:rsidTr="00EF4FC5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600,00</w:t>
            </w:r>
          </w:p>
        </w:tc>
      </w:tr>
      <w:tr w:rsidR="001C7DC2" w:rsidRPr="001C7DC2" w:rsidTr="00EF4FC5">
        <w:trPr>
          <w:trHeight w:val="1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6 662 808,00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6 933 533,00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7 215 275,00</w:t>
            </w:r>
          </w:p>
        </w:tc>
      </w:tr>
      <w:tr w:rsidR="001C7DC2" w:rsidRPr="001C7DC2" w:rsidTr="00EF4FC5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БЕЗВОЗМЕЗДНЫЕ ПОСТУПЛЕНИЯ</w:t>
            </w:r>
            <w:r w:rsidRPr="001C7D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20 666 485,48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22 548 632,34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23 170 331,61</w:t>
            </w:r>
          </w:p>
        </w:tc>
      </w:tr>
      <w:tr w:rsidR="001C7DC2" w:rsidRPr="001C7DC2" w:rsidTr="00EF4FC5">
        <w:trPr>
          <w:trHeight w:val="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C7DC2" w:rsidRPr="001C7DC2" w:rsidTr="00EF4FC5">
        <w:trPr>
          <w:trHeight w:val="1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Субвенции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sz w:val="28"/>
                <w:szCs w:val="28"/>
              </w:rPr>
              <w:t>582 720,00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sz w:val="28"/>
                <w:szCs w:val="28"/>
              </w:rPr>
              <w:t>582 720,00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sz w:val="28"/>
                <w:szCs w:val="28"/>
              </w:rPr>
              <w:t>582 720,00</w:t>
            </w:r>
          </w:p>
        </w:tc>
      </w:tr>
      <w:tr w:rsidR="001C7DC2" w:rsidRPr="001C7DC2" w:rsidTr="00EF4FC5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sz w:val="28"/>
                <w:szCs w:val="28"/>
              </w:rPr>
              <w:t>20 083 765,48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sz w:val="28"/>
                <w:szCs w:val="28"/>
              </w:rPr>
              <w:t>21 965 912,34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sz w:val="28"/>
                <w:szCs w:val="28"/>
              </w:rPr>
              <w:t>22 587 611,61</w:t>
            </w:r>
          </w:p>
        </w:tc>
      </w:tr>
      <w:tr w:rsidR="001C7DC2" w:rsidRPr="001C7DC2" w:rsidTr="00EF4FC5">
        <w:trPr>
          <w:trHeight w:val="495"/>
        </w:trPr>
        <w:tc>
          <w:tcPr>
            <w:tcW w:w="1013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 бюджета</w:t>
            </w:r>
          </w:p>
        </w:tc>
      </w:tr>
      <w:tr w:rsidR="001C7DC2" w:rsidRPr="001C7DC2" w:rsidTr="00EF4FC5">
        <w:trPr>
          <w:trHeight w:val="322"/>
        </w:trPr>
        <w:tc>
          <w:tcPr>
            <w:tcW w:w="1013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C7DC2" w:rsidRPr="001C7DC2" w:rsidTr="00EF4FC5">
        <w:trPr>
          <w:trHeight w:val="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sz w:val="28"/>
                <w:szCs w:val="28"/>
              </w:rPr>
              <w:t>0100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sz w:val="28"/>
                <w:szCs w:val="28"/>
              </w:rPr>
              <w:t>17 816 836,80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sz w:val="28"/>
                <w:szCs w:val="28"/>
              </w:rPr>
              <w:t>16 147 696,80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sz w:val="28"/>
                <w:szCs w:val="28"/>
              </w:rPr>
              <w:t>16 318 668,80</w:t>
            </w:r>
          </w:p>
        </w:tc>
      </w:tr>
      <w:tr w:rsidR="001C7DC2" w:rsidRPr="001C7DC2" w:rsidTr="00EF4FC5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sz w:val="28"/>
                <w:szCs w:val="28"/>
              </w:rPr>
              <w:t>0200 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sz w:val="28"/>
                <w:szCs w:val="28"/>
              </w:rPr>
              <w:t>572 483,00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sz w:val="28"/>
                <w:szCs w:val="28"/>
              </w:rPr>
              <w:t>572 483,00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sz w:val="28"/>
                <w:szCs w:val="28"/>
              </w:rPr>
              <w:t>572 483,00</w:t>
            </w:r>
          </w:p>
        </w:tc>
      </w:tr>
      <w:tr w:rsidR="001C7DC2" w:rsidRPr="001C7DC2" w:rsidTr="00EF4FC5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sz w:val="28"/>
                <w:szCs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sz w:val="28"/>
                <w:szCs w:val="28"/>
              </w:rPr>
              <w:t>1 154 998,20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sz w:val="28"/>
                <w:szCs w:val="28"/>
              </w:rPr>
              <w:t>956 410,12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sz w:val="28"/>
                <w:szCs w:val="28"/>
              </w:rPr>
              <w:t>1 517 653,45</w:t>
            </w:r>
          </w:p>
        </w:tc>
      </w:tr>
      <w:tr w:rsidR="001C7DC2" w:rsidRPr="001C7DC2" w:rsidTr="00EF4FC5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sz w:val="28"/>
                <w:szCs w:val="28"/>
              </w:rPr>
              <w:t>0400 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sz w:val="28"/>
                <w:szCs w:val="28"/>
              </w:rPr>
              <w:t>23 083 765,48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sz w:val="28"/>
                <w:szCs w:val="28"/>
              </w:rPr>
              <w:t>24 965 912,34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sz w:val="28"/>
                <w:szCs w:val="28"/>
              </w:rPr>
              <w:t>25 587 611,61</w:t>
            </w:r>
          </w:p>
        </w:tc>
      </w:tr>
      <w:tr w:rsidR="001C7DC2" w:rsidRPr="001C7DC2" w:rsidTr="00EF4FC5">
        <w:trPr>
          <w:trHeight w:val="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sz w:val="28"/>
                <w:szCs w:val="28"/>
              </w:rPr>
              <w:t>0500 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sz w:val="28"/>
                <w:szCs w:val="28"/>
              </w:rPr>
              <w:t>15 005 692,00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sz w:val="28"/>
                <w:szCs w:val="28"/>
              </w:rPr>
              <w:t>16 035 473,00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sz w:val="28"/>
                <w:szCs w:val="28"/>
              </w:rPr>
              <w:t>20 014 724,00</w:t>
            </w:r>
          </w:p>
        </w:tc>
      </w:tr>
      <w:tr w:rsidR="001C7DC2" w:rsidRPr="001C7DC2" w:rsidTr="00EF4FC5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sz w:val="28"/>
                <w:szCs w:val="28"/>
              </w:rPr>
              <w:t>0700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sz w:val="28"/>
                <w:szCs w:val="28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sz w:val="28"/>
                <w:szCs w:val="28"/>
              </w:rPr>
              <w:t>70 000,00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sz w:val="28"/>
                <w:szCs w:val="28"/>
              </w:rPr>
              <w:t>70 000,00</w:t>
            </w:r>
          </w:p>
        </w:tc>
      </w:tr>
      <w:tr w:rsidR="001C7DC2" w:rsidRPr="001C7DC2" w:rsidTr="00EF4FC5">
        <w:trPr>
          <w:trHeight w:val="1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sz w:val="28"/>
                <w:szCs w:val="28"/>
              </w:rPr>
              <w:t>0800 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sz w:val="28"/>
                <w:szCs w:val="28"/>
              </w:rPr>
              <w:t>5 833 178,00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sz w:val="28"/>
                <w:szCs w:val="28"/>
              </w:rPr>
              <w:t>7 805 286,00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sz w:val="28"/>
                <w:szCs w:val="28"/>
              </w:rPr>
              <w:t>6 237 200,00</w:t>
            </w:r>
          </w:p>
        </w:tc>
      </w:tr>
      <w:tr w:rsidR="001C7DC2" w:rsidRPr="001C7DC2" w:rsidTr="00EF4FC5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sz w:val="28"/>
                <w:szCs w:val="28"/>
              </w:rPr>
              <w:t>1100 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sz w:val="28"/>
                <w:szCs w:val="28"/>
              </w:rPr>
              <w:t>222 700,00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</w:tr>
      <w:tr w:rsidR="001C7DC2" w:rsidRPr="001C7DC2" w:rsidTr="00EF4FC5">
        <w:trPr>
          <w:trHeight w:val="1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sz w:val="28"/>
                <w:szCs w:val="28"/>
              </w:rPr>
              <w:t>1 134 034,08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sz w:val="28"/>
                <w:szCs w:val="28"/>
              </w:rPr>
              <w:t>2 484 105,75</w:t>
            </w:r>
          </w:p>
        </w:tc>
      </w:tr>
      <w:tr w:rsidR="001C7DC2" w:rsidRPr="001C7DC2" w:rsidTr="00EF4FC5">
        <w:trPr>
          <w:trHeight w:val="1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ИТОГО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63 586 953,48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67 909 995,34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72 852 446,61</w:t>
            </w:r>
          </w:p>
        </w:tc>
      </w:tr>
      <w:tr w:rsidR="001C7DC2" w:rsidRPr="001C7DC2" w:rsidTr="00EF4FC5">
        <w:trPr>
          <w:trHeight w:val="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ДЕФИЦИТ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C7DC2" w:rsidRPr="001C7DC2" w:rsidRDefault="001C7DC2" w:rsidP="001C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</w:tbl>
    <w:p w:rsidR="008928AD" w:rsidRDefault="008928AD" w:rsidP="003D7B7B">
      <w:pPr>
        <w:pStyle w:val="ab"/>
        <w:shd w:val="clear" w:color="auto" w:fill="FFFFFF"/>
        <w:spacing w:before="274" w:beforeAutospacing="0" w:after="274" w:afterAutospacing="0"/>
        <w:ind w:firstLine="709"/>
        <w:rPr>
          <w:rFonts w:ascii="yandex-sans" w:hAnsi="yandex-sans"/>
          <w:color w:val="000000"/>
          <w:sz w:val="23"/>
          <w:szCs w:val="23"/>
        </w:rPr>
      </w:pPr>
      <w:r w:rsidRPr="00CF27AF">
        <w:rPr>
          <w:b/>
          <w:bCs/>
          <w:color w:val="000000"/>
          <w:sz w:val="28"/>
          <w:szCs w:val="28"/>
        </w:rPr>
        <w:t>Исполнение бюджета </w:t>
      </w:r>
      <w:proofErr w:type="spellStart"/>
      <w:r w:rsidR="00EF4FC5">
        <w:rPr>
          <w:color w:val="000000"/>
          <w:sz w:val="28"/>
          <w:szCs w:val="28"/>
        </w:rPr>
        <w:t>Добровского</w:t>
      </w:r>
      <w:proofErr w:type="spellEnd"/>
      <w:r w:rsidR="00EF4FC5">
        <w:rPr>
          <w:color w:val="000000"/>
          <w:sz w:val="28"/>
          <w:szCs w:val="28"/>
        </w:rPr>
        <w:t xml:space="preserve"> сельского поселения                                </w:t>
      </w:r>
      <w:r w:rsidRPr="00CF27AF">
        <w:rPr>
          <w:b/>
          <w:bCs/>
          <w:color w:val="000000"/>
          <w:sz w:val="28"/>
          <w:szCs w:val="28"/>
        </w:rPr>
        <w:t xml:space="preserve">по доходам  </w:t>
      </w:r>
      <w:r w:rsidRPr="00CF27AF">
        <w:rPr>
          <w:color w:val="000000"/>
          <w:sz w:val="28"/>
          <w:szCs w:val="28"/>
        </w:rPr>
        <w:t xml:space="preserve"> составило: в 2015 г. – 102  %, в 2016 г. – 101 %, </w:t>
      </w:r>
      <w:r w:rsidR="00EF4FC5">
        <w:rPr>
          <w:color w:val="000000"/>
          <w:sz w:val="28"/>
          <w:szCs w:val="28"/>
        </w:rPr>
        <w:t>в</w:t>
      </w:r>
      <w:r w:rsidRPr="00CF27AF">
        <w:rPr>
          <w:color w:val="000000"/>
          <w:sz w:val="28"/>
          <w:szCs w:val="28"/>
        </w:rPr>
        <w:t xml:space="preserve"> 2017 г. – </w:t>
      </w:r>
      <w:r w:rsidR="001147C0" w:rsidRPr="00CF27AF">
        <w:rPr>
          <w:color w:val="000000"/>
          <w:sz w:val="28"/>
          <w:szCs w:val="28"/>
        </w:rPr>
        <w:t>9</w:t>
      </w:r>
      <w:r w:rsidRPr="00CF27AF">
        <w:rPr>
          <w:color w:val="000000"/>
          <w:sz w:val="28"/>
          <w:szCs w:val="28"/>
        </w:rPr>
        <w:t>1</w:t>
      </w:r>
      <w:r w:rsidR="001147C0" w:rsidRPr="00CF27AF">
        <w:rPr>
          <w:color w:val="000000"/>
          <w:sz w:val="28"/>
          <w:szCs w:val="28"/>
        </w:rPr>
        <w:t xml:space="preserve"> </w:t>
      </w:r>
      <w:r w:rsidRPr="00CF27AF">
        <w:rPr>
          <w:color w:val="000000"/>
          <w:sz w:val="28"/>
          <w:szCs w:val="28"/>
        </w:rPr>
        <w:t>%</w:t>
      </w:r>
      <w:r w:rsidRPr="00CF27AF">
        <w:rPr>
          <w:b/>
          <w:bCs/>
          <w:color w:val="000000"/>
          <w:sz w:val="28"/>
          <w:szCs w:val="28"/>
        </w:rPr>
        <w:t xml:space="preserve"> </w:t>
      </w:r>
      <w:r w:rsidR="003D7B7B" w:rsidRPr="00CF27AF">
        <w:rPr>
          <w:b/>
          <w:bCs/>
          <w:color w:val="000000"/>
          <w:sz w:val="28"/>
          <w:szCs w:val="28"/>
        </w:rPr>
        <w:t xml:space="preserve">, </w:t>
      </w:r>
      <w:r w:rsidR="001147C0" w:rsidRPr="00CF27AF">
        <w:rPr>
          <w:b/>
          <w:bCs/>
          <w:color w:val="000000"/>
          <w:sz w:val="28"/>
          <w:szCs w:val="28"/>
        </w:rPr>
        <w:t xml:space="preserve"> </w:t>
      </w:r>
      <w:r w:rsidR="00EF4FC5">
        <w:rPr>
          <w:b/>
          <w:bCs/>
          <w:color w:val="000000"/>
          <w:sz w:val="28"/>
          <w:szCs w:val="28"/>
        </w:rPr>
        <w:t xml:space="preserve">                   </w:t>
      </w:r>
      <w:r w:rsidR="003D7B7B" w:rsidRPr="00CF27AF">
        <w:rPr>
          <w:color w:val="000000"/>
          <w:sz w:val="28"/>
          <w:szCs w:val="28"/>
        </w:rPr>
        <w:t>в 2018 г.- 84%</w:t>
      </w:r>
      <w:r w:rsidR="003D7B7B" w:rsidRPr="00CF27AF">
        <w:rPr>
          <w:rFonts w:asciiTheme="minorHAnsi" w:hAnsiTheme="minorHAnsi"/>
          <w:color w:val="000000"/>
          <w:sz w:val="23"/>
          <w:szCs w:val="23"/>
        </w:rPr>
        <w:t>,</w:t>
      </w:r>
      <w:r w:rsidR="00EF4FC5">
        <w:rPr>
          <w:rFonts w:asciiTheme="minorHAnsi" w:hAnsiTheme="minorHAnsi"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    </w:t>
      </w:r>
      <w:r w:rsidR="003D7B7B" w:rsidRPr="00CF27AF"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CF27AF">
        <w:rPr>
          <w:b/>
          <w:bCs/>
          <w:color w:val="000000"/>
          <w:sz w:val="28"/>
          <w:szCs w:val="28"/>
        </w:rPr>
        <w:t>исполнение бюджета по расходам</w:t>
      </w:r>
      <w:r w:rsidRPr="00CF27AF">
        <w:rPr>
          <w:color w:val="000000"/>
          <w:sz w:val="28"/>
          <w:szCs w:val="28"/>
        </w:rPr>
        <w:t xml:space="preserve">: составило: в 2015 г. – 92 %, в 2016 г. – 95 %, </w:t>
      </w:r>
      <w:r w:rsidR="00EF4FC5">
        <w:rPr>
          <w:color w:val="000000"/>
          <w:sz w:val="28"/>
          <w:szCs w:val="28"/>
        </w:rPr>
        <w:t>в</w:t>
      </w:r>
      <w:r w:rsidRPr="00CF27AF">
        <w:rPr>
          <w:color w:val="000000"/>
          <w:sz w:val="28"/>
          <w:szCs w:val="28"/>
        </w:rPr>
        <w:t xml:space="preserve"> 2017 г. – </w:t>
      </w:r>
      <w:r w:rsidR="001147C0" w:rsidRPr="00CF27AF">
        <w:rPr>
          <w:color w:val="000000"/>
          <w:sz w:val="28"/>
          <w:szCs w:val="28"/>
        </w:rPr>
        <w:t xml:space="preserve">84 </w:t>
      </w:r>
      <w:r w:rsidR="003D7B7B" w:rsidRPr="00CF27AF">
        <w:rPr>
          <w:color w:val="000000"/>
          <w:sz w:val="28"/>
          <w:szCs w:val="28"/>
        </w:rPr>
        <w:t>%, в 2018 г.- 85 %</w:t>
      </w:r>
    </w:p>
    <w:p w:rsidR="008928AD" w:rsidRDefault="008928AD" w:rsidP="005B6E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51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Бюджет по доходам и расх</w:t>
      </w:r>
      <w:r w:rsidR="00187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одам принятый  на </w:t>
      </w:r>
      <w:r w:rsidRPr="001651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187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8 г</w:t>
      </w:r>
      <w:r w:rsidRPr="001651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0544F" w:rsidRPr="001651C0" w:rsidRDefault="0010544F" w:rsidP="005B6E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B22D070" wp14:editId="31A33839">
            <wp:extent cx="4467225" cy="32670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877BA" w:rsidRDefault="001877BA" w:rsidP="00774175">
      <w:pPr>
        <w:jc w:val="center"/>
        <w:rPr>
          <w:b/>
          <w:bCs/>
          <w:color w:val="000000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5DB0ACF6" wp14:editId="5DE8336E">
            <wp:extent cx="45720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C382C" w:rsidRDefault="007C382C" w:rsidP="007C382C">
      <w:pPr>
        <w:pStyle w:val="ab"/>
        <w:spacing w:before="0" w:beforeAutospacing="0" w:after="0" w:afterAutospacing="0"/>
        <w:jc w:val="center"/>
      </w:pPr>
      <w:r>
        <w:rPr>
          <w:rFonts w:ascii="Arial Black" w:hAnsi="Arial Black"/>
          <w:i/>
          <w:iCs/>
          <w:color w:val="00B0F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Экономика и перспективы развития сельского поселения</w:t>
      </w:r>
    </w:p>
    <w:p w:rsidR="007C382C" w:rsidRPr="007C382C" w:rsidRDefault="007C382C" w:rsidP="007C382C">
      <w:pPr>
        <w:pStyle w:val="af6"/>
        <w:rPr>
          <w:sz w:val="28"/>
          <w:szCs w:val="28"/>
        </w:rPr>
      </w:pPr>
      <w:r w:rsidRPr="007C382C">
        <w:rPr>
          <w:sz w:val="28"/>
          <w:szCs w:val="28"/>
        </w:rPr>
        <w:t xml:space="preserve">В хозяйственном комплексе </w:t>
      </w:r>
      <w:proofErr w:type="spellStart"/>
      <w:r w:rsidRPr="007C382C">
        <w:rPr>
          <w:sz w:val="28"/>
          <w:szCs w:val="28"/>
        </w:rPr>
        <w:t>Добровского</w:t>
      </w:r>
      <w:proofErr w:type="spellEnd"/>
      <w:r w:rsidRPr="007C382C">
        <w:rPr>
          <w:sz w:val="28"/>
          <w:szCs w:val="28"/>
        </w:rPr>
        <w:t xml:space="preserve"> сельского поселения преобладают предприятия добывающего и перерабатывающего сектора экономики.</w:t>
      </w:r>
    </w:p>
    <w:p w:rsidR="00DE629D" w:rsidRPr="00DE629D" w:rsidRDefault="00DE629D" w:rsidP="00872E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Крупнейшими</w:t>
      </w:r>
      <w:r w:rsidRPr="00DE6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бюджетных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расположенных на территории сельского поселения</w:t>
      </w:r>
      <w:r w:rsidRPr="00DE6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 ФКУ "Управление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629D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Черноморского Флота"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E629D">
        <w:rPr>
          <w:rFonts w:ascii="Times New Roman" w:eastAsia="Times New Roman" w:hAnsi="Times New Roman" w:cs="Times New Roman"/>
          <w:color w:val="000000"/>
          <w:sz w:val="28"/>
          <w:szCs w:val="28"/>
        </w:rPr>
        <w:t>ГБУЗ РК "Крымский республиканский клинический</w:t>
      </w:r>
      <w:r w:rsidR="00872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629D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фтизиатрии и</w:t>
      </w:r>
      <w:r w:rsidR="00872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пульмонологии"</w:t>
      </w:r>
      <w:r w:rsidRPr="00DE62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72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6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ГБОУ РК "Лозовская специальная школ</w:t>
      </w:r>
      <w:proofErr w:type="gramStart"/>
      <w:r w:rsidRPr="00DE629D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="00872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629D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интернат"</w:t>
      </w:r>
      <w:r w:rsidR="00872E71">
        <w:rPr>
          <w:rFonts w:ascii="Times New Roman" w:eastAsia="Times New Roman" w:hAnsi="Times New Roman" w:cs="Times New Roman"/>
          <w:color w:val="000000"/>
          <w:sz w:val="28"/>
          <w:szCs w:val="28"/>
        </w:rPr>
        <w:t>, ГБПОО «КСПУОР»</w:t>
      </w:r>
      <w:r w:rsidRPr="00DE629D">
        <w:rPr>
          <w:rFonts w:ascii="Times New Roman" w:eastAsia="Times New Roman" w:hAnsi="Times New Roman" w:cs="Times New Roman"/>
          <w:color w:val="000000"/>
          <w:sz w:val="28"/>
          <w:szCs w:val="28"/>
        </w:rPr>
        <w:t>, МБОУ "</w:t>
      </w:r>
      <w:proofErr w:type="spellStart"/>
      <w:r w:rsidRPr="00DE629D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Добровская</w:t>
      </w:r>
      <w:proofErr w:type="spellEnd"/>
      <w:r w:rsidRPr="00DE6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школа-</w:t>
      </w:r>
      <w:r w:rsidR="00872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гимназия имени </w:t>
      </w:r>
      <w:proofErr w:type="spellStart"/>
      <w:r w:rsidR="00872E71">
        <w:rPr>
          <w:rFonts w:ascii="Times New Roman" w:eastAsia="Times New Roman" w:hAnsi="Times New Roman" w:cs="Times New Roman"/>
          <w:color w:val="000000"/>
          <w:sz w:val="28"/>
          <w:szCs w:val="28"/>
        </w:rPr>
        <w:t>Я.М.Слонимского</w:t>
      </w:r>
      <w:proofErr w:type="spellEnd"/>
      <w:r w:rsidR="00872E7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DE629D">
        <w:rPr>
          <w:rFonts w:ascii="Times New Roman" w:eastAsia="Times New Roman" w:hAnsi="Times New Roman" w:cs="Times New Roman"/>
          <w:color w:val="000000"/>
          <w:sz w:val="28"/>
          <w:szCs w:val="28"/>
        </w:rPr>
        <w:t>, ГБУЗ РК "Симферопольская ЦРКБ"</w:t>
      </w:r>
      <w:r w:rsidR="00872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E629D" w:rsidRPr="00DE629D" w:rsidRDefault="00DE629D" w:rsidP="00DE62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</w:t>
      </w:r>
      <w:r w:rsidR="00872E71"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крупнейшими предприятиями</w:t>
      </w:r>
      <w:r w:rsidRPr="00DE6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E629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</w:t>
      </w:r>
      <w:proofErr w:type="gramEnd"/>
      <w:r w:rsidRPr="00DE6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2E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E6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бюджетных организаций являются: </w:t>
      </w:r>
      <w:proofErr w:type="gramStart"/>
      <w:r w:rsidRPr="00DE629D">
        <w:rPr>
          <w:rFonts w:ascii="Times New Roman" w:eastAsia="Times New Roman" w:hAnsi="Times New Roman" w:cs="Times New Roman"/>
          <w:color w:val="000000"/>
          <w:sz w:val="28"/>
          <w:szCs w:val="28"/>
        </w:rPr>
        <w:t>ООО "Карьер</w:t>
      </w:r>
      <w:r w:rsidR="00872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629D">
        <w:rPr>
          <w:rFonts w:ascii="Times New Roman" w:eastAsia="Times New Roman" w:hAnsi="Times New Roman" w:cs="Times New Roman"/>
          <w:color w:val="000000"/>
          <w:sz w:val="28"/>
          <w:szCs w:val="28"/>
        </w:rPr>
        <w:t>Мраморный"</w:t>
      </w:r>
      <w:r w:rsidR="00872E71">
        <w:rPr>
          <w:rFonts w:ascii="Times New Roman" w:eastAsia="Times New Roman" w:hAnsi="Times New Roman" w:cs="Times New Roman"/>
          <w:color w:val="000000"/>
          <w:sz w:val="28"/>
          <w:szCs w:val="28"/>
        </w:rPr>
        <w:t>, ООО «Доброе», ООО "Технология"</w:t>
      </w:r>
      <w:r w:rsidRPr="00DE629D">
        <w:rPr>
          <w:rFonts w:ascii="Times New Roman" w:eastAsia="Times New Roman" w:hAnsi="Times New Roman" w:cs="Times New Roman"/>
          <w:color w:val="000000"/>
          <w:sz w:val="28"/>
          <w:szCs w:val="28"/>
        </w:rPr>
        <w:t>, ООО "Кедр"</w:t>
      </w:r>
      <w:r w:rsidR="00872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E6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ООО "ЦЕНТР </w:t>
      </w:r>
      <w:proofErr w:type="spellStart"/>
      <w:r w:rsidRPr="00DE629D">
        <w:rPr>
          <w:rFonts w:ascii="Times New Roman" w:eastAsia="Times New Roman" w:hAnsi="Times New Roman" w:cs="Times New Roman"/>
          <w:color w:val="000000"/>
          <w:sz w:val="28"/>
          <w:szCs w:val="28"/>
        </w:rPr>
        <w:t>Спелеотуризма</w:t>
      </w:r>
      <w:proofErr w:type="spellEnd"/>
      <w:r w:rsidRPr="00DE6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«Оникс-Тур"</w:t>
      </w:r>
      <w:r w:rsidR="00872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DE629D" w:rsidRPr="00DE629D" w:rsidRDefault="00DE629D" w:rsidP="00872E71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E629D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от 28 бюджетных и муниципальных учреждений</w:t>
      </w:r>
      <w:r w:rsidR="00872E71"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осуществляющих деятельность на территории сельского поселения, в 2018 г.</w:t>
      </w:r>
      <w:r w:rsidRPr="00DE6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поступило</w:t>
      </w:r>
      <w:r w:rsidR="00872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629D">
        <w:rPr>
          <w:rFonts w:ascii="Times New Roman" w:eastAsia="Times New Roman" w:hAnsi="Times New Roman" w:cs="Times New Roman"/>
          <w:color w:val="000000"/>
          <w:sz w:val="28"/>
          <w:szCs w:val="28"/>
        </w:rPr>
        <w:t>- 21 811,79 тыс.</w:t>
      </w:r>
      <w:r w:rsidR="00872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629D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  <w:r w:rsidR="00872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E629D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="00872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629D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обеспечили 71 % поступлений налога на доходы.</w:t>
      </w:r>
      <w:r w:rsidR="00872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629D">
        <w:rPr>
          <w:rFonts w:ascii="Times New Roman" w:eastAsia="Times New Roman" w:hAnsi="Times New Roman" w:cs="Times New Roman"/>
          <w:color w:val="000000"/>
          <w:sz w:val="28"/>
          <w:szCs w:val="28"/>
        </w:rPr>
        <w:t>От 105 коммерческих предприятий – 7 818,478 тыс.</w:t>
      </w:r>
      <w:r w:rsidR="00872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629D">
        <w:rPr>
          <w:rFonts w:ascii="Times New Roman" w:eastAsia="Times New Roman" w:hAnsi="Times New Roman" w:cs="Times New Roman"/>
          <w:color w:val="000000"/>
          <w:sz w:val="28"/>
          <w:szCs w:val="28"/>
        </w:rPr>
        <w:t>руб.- 29 %</w:t>
      </w:r>
      <w:r w:rsidR="00872E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382C" w:rsidRPr="007C382C" w:rsidRDefault="007C382C" w:rsidP="007C382C">
      <w:pPr>
        <w:pStyle w:val="af6"/>
        <w:rPr>
          <w:sz w:val="28"/>
          <w:szCs w:val="28"/>
        </w:rPr>
      </w:pPr>
      <w:r w:rsidRPr="007C382C">
        <w:rPr>
          <w:sz w:val="28"/>
          <w:szCs w:val="28"/>
        </w:rPr>
        <w:t xml:space="preserve">На предприятиях и в организациях </w:t>
      </w:r>
      <w:proofErr w:type="spellStart"/>
      <w:r w:rsidRPr="007C382C">
        <w:rPr>
          <w:sz w:val="28"/>
          <w:szCs w:val="28"/>
        </w:rPr>
        <w:t>Добровского</w:t>
      </w:r>
      <w:proofErr w:type="spellEnd"/>
      <w:r w:rsidRPr="007C382C">
        <w:rPr>
          <w:sz w:val="28"/>
          <w:szCs w:val="28"/>
        </w:rPr>
        <w:t xml:space="preserve"> сельского поселения занято около 70 % трудоспособного населения поселения. Близость республиканского центра определяет маятниковую трудовую миграцию. Ориентировочно 30 % трудоспособного населения поселения работают в г. Симферополе. </w:t>
      </w:r>
    </w:p>
    <w:p w:rsidR="007C382C" w:rsidRPr="007C382C" w:rsidRDefault="007C382C" w:rsidP="007C382C">
      <w:pPr>
        <w:pStyle w:val="6"/>
        <w:rPr>
          <w:rFonts w:ascii="Times New Roman" w:hAnsi="Times New Roman" w:cs="Times New Roman"/>
          <w:sz w:val="28"/>
          <w:szCs w:val="28"/>
        </w:rPr>
      </w:pPr>
      <w:r w:rsidRPr="007C382C">
        <w:rPr>
          <w:rFonts w:ascii="Times New Roman" w:hAnsi="Times New Roman" w:cs="Times New Roman"/>
          <w:sz w:val="28"/>
          <w:szCs w:val="28"/>
        </w:rPr>
        <w:t xml:space="preserve">Сельскохозяйственный потенциал </w:t>
      </w:r>
    </w:p>
    <w:p w:rsidR="007C382C" w:rsidRPr="007C382C" w:rsidRDefault="007C382C" w:rsidP="007C382C">
      <w:pPr>
        <w:pStyle w:val="af6"/>
        <w:rPr>
          <w:sz w:val="28"/>
          <w:szCs w:val="28"/>
        </w:rPr>
      </w:pPr>
      <w:r w:rsidRPr="007C382C">
        <w:rPr>
          <w:sz w:val="28"/>
          <w:szCs w:val="28"/>
        </w:rPr>
        <w:t>Сельскохозяйственный потенциал базируется на совокупности благоприятных природных услови</w:t>
      </w:r>
      <w:r w:rsidR="00AB0308">
        <w:rPr>
          <w:sz w:val="28"/>
          <w:szCs w:val="28"/>
        </w:rPr>
        <w:t>й</w:t>
      </w:r>
      <w:r w:rsidRPr="007C382C">
        <w:rPr>
          <w:sz w:val="28"/>
          <w:szCs w:val="28"/>
        </w:rPr>
        <w:t xml:space="preserve"> для ведения сельского хозяйства: наличие поверхностных и </w:t>
      </w:r>
      <w:r w:rsidRPr="007C382C">
        <w:rPr>
          <w:sz w:val="28"/>
          <w:szCs w:val="28"/>
        </w:rPr>
        <w:lastRenderedPageBreak/>
        <w:t xml:space="preserve">подземных источников орошения, почвы (плодородие, каменистость, механический состав), мягкий климат и т. д. </w:t>
      </w:r>
    </w:p>
    <w:p w:rsidR="007C382C" w:rsidRDefault="007C382C" w:rsidP="007C382C">
      <w:pPr>
        <w:pStyle w:val="af6"/>
        <w:rPr>
          <w:sz w:val="28"/>
          <w:szCs w:val="28"/>
        </w:rPr>
      </w:pPr>
      <w:r w:rsidRPr="007C382C">
        <w:rPr>
          <w:sz w:val="28"/>
          <w:szCs w:val="28"/>
        </w:rPr>
        <w:t xml:space="preserve">Сельское хозяйство в </w:t>
      </w:r>
      <w:proofErr w:type="spellStart"/>
      <w:r w:rsidRPr="007C382C">
        <w:rPr>
          <w:sz w:val="28"/>
          <w:szCs w:val="28"/>
        </w:rPr>
        <w:t>Добровском</w:t>
      </w:r>
      <w:proofErr w:type="spellEnd"/>
      <w:r w:rsidRPr="007C382C">
        <w:rPr>
          <w:sz w:val="28"/>
          <w:szCs w:val="28"/>
        </w:rPr>
        <w:t xml:space="preserve"> сельском поселении представлено 4 основными предприятиями, специализирующимися на различных видах сельскохозяйственной деятельности. В области выращивания зерновых и зернобобовых культур лидируют КФХ «Ганиев Н. Р.», КФХ «</w:t>
      </w:r>
      <w:proofErr w:type="spellStart"/>
      <w:r w:rsidRPr="007C382C">
        <w:rPr>
          <w:sz w:val="28"/>
          <w:szCs w:val="28"/>
        </w:rPr>
        <w:t>Кемалова</w:t>
      </w:r>
      <w:proofErr w:type="spellEnd"/>
      <w:r w:rsidRPr="007C382C">
        <w:rPr>
          <w:sz w:val="28"/>
          <w:szCs w:val="28"/>
        </w:rPr>
        <w:t>», КФХ «</w:t>
      </w:r>
      <w:proofErr w:type="spellStart"/>
      <w:r w:rsidRPr="007C382C">
        <w:rPr>
          <w:sz w:val="28"/>
          <w:szCs w:val="28"/>
        </w:rPr>
        <w:t>Хварна</w:t>
      </w:r>
      <w:proofErr w:type="spellEnd"/>
      <w:r w:rsidRPr="007C382C">
        <w:rPr>
          <w:sz w:val="28"/>
          <w:szCs w:val="28"/>
        </w:rPr>
        <w:t>», садоводства КФХ «</w:t>
      </w:r>
      <w:proofErr w:type="spellStart"/>
      <w:r w:rsidRPr="007C382C">
        <w:rPr>
          <w:sz w:val="28"/>
          <w:szCs w:val="28"/>
        </w:rPr>
        <w:t>Кемалова</w:t>
      </w:r>
      <w:proofErr w:type="spellEnd"/>
      <w:r w:rsidRPr="007C382C">
        <w:rPr>
          <w:sz w:val="28"/>
          <w:szCs w:val="28"/>
        </w:rPr>
        <w:t xml:space="preserve">». Животноводство в </w:t>
      </w:r>
      <w:proofErr w:type="spellStart"/>
      <w:r w:rsidRPr="007C382C">
        <w:rPr>
          <w:sz w:val="28"/>
          <w:szCs w:val="28"/>
        </w:rPr>
        <w:t>Добровском</w:t>
      </w:r>
      <w:proofErr w:type="spellEnd"/>
      <w:r w:rsidRPr="007C382C">
        <w:rPr>
          <w:sz w:val="28"/>
          <w:szCs w:val="28"/>
        </w:rPr>
        <w:t xml:space="preserve"> сельском поселении представлено КФХ «</w:t>
      </w:r>
      <w:proofErr w:type="spellStart"/>
      <w:r w:rsidRPr="007C382C">
        <w:rPr>
          <w:sz w:val="28"/>
          <w:szCs w:val="28"/>
        </w:rPr>
        <w:t>Кемалова</w:t>
      </w:r>
      <w:proofErr w:type="spellEnd"/>
      <w:r w:rsidRPr="007C382C">
        <w:rPr>
          <w:sz w:val="28"/>
          <w:szCs w:val="28"/>
        </w:rPr>
        <w:t xml:space="preserve">». Одним из важных направлений сельского хозяйства является развитие складской логистики. В настоящее время на территории </w:t>
      </w:r>
      <w:proofErr w:type="spellStart"/>
      <w:r w:rsidRPr="007C382C">
        <w:rPr>
          <w:sz w:val="28"/>
          <w:szCs w:val="28"/>
        </w:rPr>
        <w:t>Добровского</w:t>
      </w:r>
      <w:proofErr w:type="spellEnd"/>
      <w:r w:rsidRPr="007C382C">
        <w:rPr>
          <w:sz w:val="28"/>
          <w:szCs w:val="28"/>
        </w:rPr>
        <w:t xml:space="preserve"> сельского поселения данное направление представлено компанией ООО «Терра Республика», которая предоставляет аренду площадей, площадью около 1 га, под различные цели агропромышленного комплекса. </w:t>
      </w:r>
    </w:p>
    <w:p w:rsidR="001F3663" w:rsidRPr="007C382C" w:rsidRDefault="001F3663" w:rsidP="007C382C">
      <w:pPr>
        <w:pStyle w:val="af6"/>
        <w:rPr>
          <w:sz w:val="28"/>
          <w:szCs w:val="28"/>
        </w:rPr>
      </w:pPr>
      <w:r w:rsidRPr="00EB0682">
        <w:rPr>
          <w:sz w:val="28"/>
          <w:szCs w:val="28"/>
          <w:lang w:eastAsia="ar-SA"/>
        </w:rPr>
        <w:t xml:space="preserve">В 2018 году </w:t>
      </w:r>
      <w:r>
        <w:rPr>
          <w:sz w:val="28"/>
          <w:szCs w:val="28"/>
          <w:lang w:eastAsia="ar-SA"/>
        </w:rPr>
        <w:t xml:space="preserve">по публичному сервитуту в целях реализации инвестиционного проекта передан земельный участок под размещение </w:t>
      </w:r>
      <w:r w:rsidRPr="00EB0682">
        <w:rPr>
          <w:sz w:val="28"/>
          <w:szCs w:val="28"/>
          <w:lang w:eastAsia="ar-SA"/>
        </w:rPr>
        <w:t xml:space="preserve">ярморочного комплекса для торговли продуктами </w:t>
      </w:r>
      <w:proofErr w:type="spellStart"/>
      <w:r w:rsidRPr="00EB0682">
        <w:rPr>
          <w:sz w:val="28"/>
          <w:szCs w:val="28"/>
          <w:lang w:eastAsia="ar-SA"/>
        </w:rPr>
        <w:t>сельхоз</w:t>
      </w:r>
      <w:r>
        <w:rPr>
          <w:sz w:val="28"/>
          <w:szCs w:val="28"/>
          <w:lang w:eastAsia="ar-SA"/>
        </w:rPr>
        <w:t>товаропроизводителей</w:t>
      </w:r>
      <w:proofErr w:type="spellEnd"/>
      <w:r>
        <w:rPr>
          <w:sz w:val="28"/>
          <w:szCs w:val="28"/>
          <w:lang w:eastAsia="ar-SA"/>
        </w:rPr>
        <w:t xml:space="preserve"> Крыма. Реализация проекта позволит </w:t>
      </w:r>
      <w:r w:rsidRPr="00EB0682">
        <w:rPr>
          <w:sz w:val="28"/>
          <w:szCs w:val="28"/>
          <w:lang w:eastAsia="ar-SA"/>
        </w:rPr>
        <w:t>на постоянной основе осуществлять производителям с/х продукции Симферопольского, Белогорского и Бахчисарайского района  реализацию своей продукции по более низким ценам для населения.</w:t>
      </w:r>
    </w:p>
    <w:p w:rsidR="00AB0308" w:rsidRDefault="00AB0308" w:rsidP="00AB0308">
      <w:pPr>
        <w:pStyle w:val="af6"/>
        <w:rPr>
          <w:sz w:val="28"/>
          <w:szCs w:val="28"/>
        </w:rPr>
      </w:pPr>
      <w:r w:rsidRPr="00AB0308">
        <w:rPr>
          <w:sz w:val="28"/>
          <w:szCs w:val="28"/>
        </w:rPr>
        <w:t xml:space="preserve">Несмотря на близость сельского поселения к </w:t>
      </w:r>
      <w:proofErr w:type="gramStart"/>
      <w:r w:rsidRPr="00AB0308">
        <w:rPr>
          <w:sz w:val="28"/>
          <w:szCs w:val="28"/>
        </w:rPr>
        <w:t>региональному центру, обеспечивающему надежный рынок сбыта</w:t>
      </w:r>
      <w:proofErr w:type="gramEnd"/>
      <w:r w:rsidRPr="00AB0308">
        <w:rPr>
          <w:sz w:val="28"/>
          <w:szCs w:val="28"/>
        </w:rPr>
        <w:t xml:space="preserve"> выпускаемой продукции, благоприятные климатические условия, наличие источников орошения, на территории сельского поселения наблюдается низкая активность среди предприятий сельского хозяйства, которая компенсируется высокой самообеспеченностью личных подсобных хозяйств населения.</w:t>
      </w:r>
      <w:r>
        <w:rPr>
          <w:sz w:val="28"/>
          <w:szCs w:val="28"/>
        </w:rPr>
        <w:t xml:space="preserve"> </w:t>
      </w:r>
    </w:p>
    <w:p w:rsidR="007C382C" w:rsidRDefault="00AB0308" w:rsidP="00AB0308">
      <w:pPr>
        <w:pStyle w:val="af6"/>
        <w:rPr>
          <w:sz w:val="28"/>
          <w:szCs w:val="28"/>
        </w:rPr>
      </w:pPr>
      <w:r w:rsidRPr="00AB0308">
        <w:rPr>
          <w:sz w:val="28"/>
          <w:szCs w:val="28"/>
        </w:rPr>
        <w:t>Перспективы развития сельского хозяйства сельского поселения связаны с увеличением объемов по сложившейся специализации хозяйств, в особенности связанной с выращиванием крупного рогатого скота, овец, коз, а также увеличением посевов пшеницы, закладки фруктовых и ореховых садов, виноградарства.</w:t>
      </w:r>
    </w:p>
    <w:p w:rsidR="001F3663" w:rsidRPr="00EB0682" w:rsidRDefault="001F3663" w:rsidP="001F3663">
      <w:pPr>
        <w:pStyle w:val="ad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B06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Дорожное хозяйство</w:t>
      </w:r>
    </w:p>
    <w:p w:rsidR="001F3663" w:rsidRPr="00EB0682" w:rsidRDefault="001F3663" w:rsidP="001F3663">
      <w:pPr>
        <w:pStyle w:val="ad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3663" w:rsidRPr="00EB0682" w:rsidRDefault="001F3663" w:rsidP="001F3663">
      <w:pPr>
        <w:pStyle w:val="ad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06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Протяженность автомобильных дорог общего пользования в границах сельского поселения составляет 180 км. Протяженность дорог, не отвечающих нормативным требованиям, составляет более 70 %. </w:t>
      </w:r>
    </w:p>
    <w:p w:rsidR="001F3663" w:rsidRPr="00EB0682" w:rsidRDefault="001F3663" w:rsidP="001F3663">
      <w:pPr>
        <w:pStyle w:val="ad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06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сельского поселения расположены 9 автомобильных мостов, требующих реконструкции или капитального ремонта.</w:t>
      </w:r>
    </w:p>
    <w:p w:rsidR="001F3663" w:rsidRDefault="001F3663" w:rsidP="001F3663">
      <w:pPr>
        <w:pStyle w:val="ad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Ежегодно администрацией сельского поселения в рамках существующих полномочий выполняются работы по текущему содержанию автомобильных дорог сельского поселения. Так  2018 г. выполнены работы по содержанию автомобильных дорог на сумму </w:t>
      </w:r>
      <w:r w:rsidRPr="009E786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9E7862">
        <w:rPr>
          <w:rFonts w:ascii="Times New Roman" w:eastAsia="Times New Roman" w:hAnsi="Times New Roman" w:cs="Times New Roman"/>
          <w:sz w:val="28"/>
          <w:szCs w:val="28"/>
          <w:lang w:eastAsia="ar-SA"/>
        </w:rPr>
        <w:t>765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9E7862">
        <w:rPr>
          <w:rFonts w:ascii="Times New Roman" w:eastAsia="Times New Roman" w:hAnsi="Times New Roman" w:cs="Times New Roman"/>
          <w:sz w:val="28"/>
          <w:szCs w:val="28"/>
          <w:lang w:eastAsia="ar-SA"/>
        </w:rPr>
        <w:t>329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 за счет средств бюджета Симферопольского района и на 3 637,140 тыс. руб. за счет средств Республики Крым.</w:t>
      </w:r>
    </w:p>
    <w:p w:rsidR="001F3663" w:rsidRDefault="001F3663" w:rsidP="001F3663">
      <w:pPr>
        <w:pStyle w:val="ad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3663" w:rsidRPr="00EB0682" w:rsidRDefault="001F3663" w:rsidP="001F3663">
      <w:pPr>
        <w:pStyle w:val="ad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3663" w:rsidRPr="00EB0682" w:rsidRDefault="001F3663" w:rsidP="001F3663">
      <w:pPr>
        <w:pStyle w:val="ad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B06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Развитие физической культуры и спорта</w:t>
      </w:r>
    </w:p>
    <w:p w:rsidR="001F3663" w:rsidRPr="00EB0682" w:rsidRDefault="001F3663" w:rsidP="001F3663">
      <w:pPr>
        <w:pStyle w:val="ad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06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настоящий момент на территории муниципального образования работают 5 </w:t>
      </w:r>
      <w:proofErr w:type="gramStart"/>
      <w:r w:rsidRPr="00EB068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общественных</w:t>
      </w:r>
      <w:proofErr w:type="gramEnd"/>
      <w:r w:rsidRPr="00EB06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некоммерческих организации, способствующих развитию физической культуры и спорта.</w:t>
      </w:r>
    </w:p>
    <w:p w:rsidR="001F3663" w:rsidRPr="00EB0682" w:rsidRDefault="001F3663" w:rsidP="001F3663">
      <w:pPr>
        <w:pStyle w:val="ad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0682">
        <w:rPr>
          <w:rFonts w:ascii="Times New Roman" w:eastAsia="Times New Roman" w:hAnsi="Times New Roman" w:cs="Times New Roman"/>
          <w:sz w:val="28"/>
          <w:szCs w:val="28"/>
          <w:lang w:eastAsia="ar-SA"/>
        </w:rPr>
        <w:t>С целью поддержания уровня физической культуры среди населения, а особенно детей и молодежи, администрацией проводится работа по привлечению инвесторов на условиях оказания финансовой и материальной поддержки спортивных секций Долины.</w:t>
      </w:r>
    </w:p>
    <w:p w:rsidR="001F3663" w:rsidRPr="00EB0682" w:rsidRDefault="001F3663" w:rsidP="001F3663">
      <w:pPr>
        <w:pStyle w:val="ad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3663" w:rsidRPr="00EB0682" w:rsidRDefault="001F3663" w:rsidP="001F3663">
      <w:pPr>
        <w:pStyle w:val="ad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B06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Здравоохранение</w:t>
      </w:r>
    </w:p>
    <w:p w:rsidR="001F3663" w:rsidRPr="00EB0682" w:rsidRDefault="001F3663" w:rsidP="001F3663">
      <w:pPr>
        <w:pStyle w:val="ad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06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поселения находятся пять </w:t>
      </w:r>
      <w:proofErr w:type="spellStart"/>
      <w:r w:rsidRPr="00EB0682">
        <w:rPr>
          <w:rFonts w:ascii="Times New Roman" w:eastAsia="Times New Roman" w:hAnsi="Times New Roman" w:cs="Times New Roman"/>
          <w:sz w:val="28"/>
          <w:szCs w:val="28"/>
          <w:lang w:eastAsia="ar-SA"/>
        </w:rPr>
        <w:t>ФАПов</w:t>
      </w:r>
      <w:proofErr w:type="spellEnd"/>
      <w:r w:rsidRPr="00EB06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участковая больница с общей численностью работающих 65 человек.</w:t>
      </w:r>
    </w:p>
    <w:p w:rsidR="001F3663" w:rsidRPr="00EB0682" w:rsidRDefault="001F3663" w:rsidP="001F3663">
      <w:pPr>
        <w:pStyle w:val="ad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усовершенствования материально-технической базы объектов здравоохранения администрацией сельского поселения выделено 3 земельных участка под размещение модульных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ФАПов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Pr="00EB06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 Перевальное (военный городок),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proofErr w:type="gramStart"/>
      <w:r w:rsidRPr="00EB0682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EB0682">
        <w:rPr>
          <w:rFonts w:ascii="Times New Roman" w:eastAsia="Times New Roman" w:hAnsi="Times New Roman" w:cs="Times New Roman"/>
          <w:sz w:val="28"/>
          <w:szCs w:val="28"/>
          <w:lang w:eastAsia="ar-SA"/>
        </w:rPr>
        <w:t>. Заречное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с. Пионерское</w:t>
      </w:r>
      <w:r w:rsidRPr="00EB06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F3663" w:rsidRPr="00EB0682" w:rsidRDefault="001F3663" w:rsidP="001F3663">
      <w:pPr>
        <w:pStyle w:val="ad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3663" w:rsidRPr="00EB0682" w:rsidRDefault="001F3663" w:rsidP="001F3663">
      <w:pPr>
        <w:pStyle w:val="ad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B06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Жилищно-коммунальное хозяйство</w:t>
      </w:r>
    </w:p>
    <w:p w:rsidR="001F3663" w:rsidRPr="00EB0682" w:rsidRDefault="001F3663" w:rsidP="001F3663">
      <w:pPr>
        <w:pStyle w:val="ad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B0682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настоящий момент на территории муниципального образования работают три Управляющие компании: одна муниципальная -  МУП  «АЯН» и две частные компании ООО УК «Единство» (с. Доброе, с Краснолесье») и ООО УК «Столица» - с. Перевальное.</w:t>
      </w:r>
      <w:proofErr w:type="gramEnd"/>
      <w:r w:rsidRPr="00EB06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по обслуживанию общего домового имущества многоквартирных домов переведены в плоскость предпринимательской деятельности. Администрацией в 2016 году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EB06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EB068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проведены</w:t>
      </w:r>
      <w:proofErr w:type="gramEnd"/>
      <w:r w:rsidRPr="00EB06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 конкурса по отбору управляющих компаний. </w:t>
      </w:r>
    </w:p>
    <w:p w:rsidR="001F3663" w:rsidRPr="00EB0682" w:rsidRDefault="001F3663" w:rsidP="001F3663">
      <w:pPr>
        <w:pStyle w:val="ad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EB06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рамках реализации Федеральной программы по переселению граждан из аварийного жилищного фонда в 2017 переданы в Министерство жилищно-коммунального хозяйства РК документы для переселения жильцов двух домов № 13 и 15 по ул. Ангарской </w:t>
      </w:r>
      <w:proofErr w:type="gramStart"/>
      <w:r w:rsidRPr="00EB0682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EB0682">
        <w:rPr>
          <w:rFonts w:ascii="Times New Roman" w:eastAsia="Times New Roman" w:hAnsi="Times New Roman" w:cs="Times New Roman"/>
          <w:sz w:val="28"/>
          <w:szCs w:val="28"/>
          <w:lang w:eastAsia="ar-SA"/>
        </w:rPr>
        <w:t>. Перевальное.</w:t>
      </w:r>
    </w:p>
    <w:p w:rsidR="001F3663" w:rsidRPr="00EB0682" w:rsidRDefault="001F3663" w:rsidP="001F3663">
      <w:pPr>
        <w:pStyle w:val="ad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EB06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2017 году получены технические условия ГУП РК «Вода Крыма» на подключение с. Заречное к централизованному водоснабжению в рамках реализации ФЦП (строительство школы на 800 мест и детского сада на 160 мест). С целью обеспечения водоснабжением жителей с. Заречное из республиканского бюджета выделено 19 200 000 руб. на новое строительство водовода с протяженностью сетей – 4 км 682 метра, строительством насос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и трансформаторной станций, реализация проекта запланирована до 30.10.2019 г.</w:t>
      </w:r>
    </w:p>
    <w:p w:rsidR="00CD2ECD" w:rsidRPr="00272707" w:rsidRDefault="00CD2ECD" w:rsidP="008928AD">
      <w:pPr>
        <w:spacing w:after="0" w:line="240" w:lineRule="auto"/>
        <w:jc w:val="center"/>
        <w:rPr>
          <w:rFonts w:ascii="Arial Black" w:hAnsi="Arial Black"/>
          <w:i/>
          <w:iCs/>
          <w:color w:val="00B0F0"/>
          <w:sz w:val="18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7368" w:rsidRDefault="009C7368" w:rsidP="008928AD">
      <w:pPr>
        <w:spacing w:after="0" w:line="240" w:lineRule="auto"/>
        <w:jc w:val="center"/>
        <w:rPr>
          <w:rFonts w:ascii="Arial Black" w:hAnsi="Arial Black"/>
          <w:i/>
          <w:iCs/>
          <w:color w:val="00B0F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i/>
          <w:iCs/>
          <w:color w:val="00B0F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Развитие свободных территорий сельского поселения</w:t>
      </w:r>
    </w:p>
    <w:p w:rsidR="009F26D6" w:rsidRDefault="00CD2ECD" w:rsidP="00CD2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ECD">
        <w:rPr>
          <w:rFonts w:ascii="Times New Roman" w:eastAsia="Calibri" w:hAnsi="Times New Roman" w:cs="Times New Roman"/>
          <w:sz w:val="28"/>
          <w:szCs w:val="28"/>
        </w:rPr>
        <w:t xml:space="preserve">Большая часть территории сельского поселения, согласно утвержденного генерального плана сельского поселения </w:t>
      </w:r>
      <w:r w:rsidR="009F26D6">
        <w:rPr>
          <w:rFonts w:ascii="Times New Roman" w:eastAsia="Calibri" w:hAnsi="Times New Roman" w:cs="Times New Roman"/>
          <w:sz w:val="28"/>
          <w:szCs w:val="28"/>
        </w:rPr>
        <w:t xml:space="preserve">определена под индивидуальную жилую застройку, в </w:t>
      </w:r>
      <w:proofErr w:type="gramStart"/>
      <w:r w:rsidR="009F26D6">
        <w:rPr>
          <w:rFonts w:ascii="Times New Roman" w:eastAsia="Calibri" w:hAnsi="Times New Roman" w:cs="Times New Roman"/>
          <w:sz w:val="28"/>
          <w:szCs w:val="28"/>
        </w:rPr>
        <w:t>связи</w:t>
      </w:r>
      <w:proofErr w:type="gramEnd"/>
      <w:r w:rsidR="009F26D6">
        <w:rPr>
          <w:rFonts w:ascii="Times New Roman" w:eastAsia="Calibri" w:hAnsi="Times New Roman" w:cs="Times New Roman"/>
          <w:sz w:val="28"/>
          <w:szCs w:val="28"/>
        </w:rPr>
        <w:t xml:space="preserve"> с чем реализация крупных проектов под размещение промышленного производства – отсутствует. Реализация проектов в сфере </w:t>
      </w:r>
      <w:r w:rsidR="009F26D6">
        <w:rPr>
          <w:rFonts w:ascii="Times New Roman" w:eastAsia="Calibri" w:hAnsi="Times New Roman" w:cs="Times New Roman"/>
          <w:sz w:val="28"/>
          <w:szCs w:val="28"/>
        </w:rPr>
        <w:lastRenderedPageBreak/>
        <w:t>сельского хозяйства возможна посредством выкупа сельскохозяйственных паев, находящихся в индивидуальной собственности и не используемых по назначению.</w:t>
      </w:r>
    </w:p>
    <w:p w:rsidR="009C7368" w:rsidRPr="009F26D6" w:rsidRDefault="009F26D6" w:rsidP="00CD2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6D6">
        <w:rPr>
          <w:rFonts w:ascii="Times New Roman" w:hAnsi="Times New Roman" w:cs="Times New Roman"/>
          <w:sz w:val="28"/>
          <w:szCs w:val="28"/>
        </w:rPr>
        <w:t>Выгодное географическое положение, уникальный рекреационный потенциал и наличие разнообразных природных ресурсов создает благоприятные условия для развития рекреации и туризма на территории поселения.</w:t>
      </w:r>
    </w:p>
    <w:p w:rsidR="009C7368" w:rsidRPr="00272707" w:rsidRDefault="009C7368" w:rsidP="008928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28"/>
        </w:rPr>
      </w:pPr>
    </w:p>
    <w:p w:rsidR="00385A1E" w:rsidRDefault="00385A1E" w:rsidP="00385A1E">
      <w:pPr>
        <w:spacing w:after="0" w:line="240" w:lineRule="auto"/>
        <w:jc w:val="center"/>
        <w:rPr>
          <w:rFonts w:ascii="Arial Black" w:hAnsi="Arial Black"/>
          <w:i/>
          <w:iCs/>
          <w:color w:val="00B0F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i/>
          <w:iCs/>
          <w:color w:val="00B0F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Проблемы и пути их решения</w:t>
      </w:r>
    </w:p>
    <w:p w:rsidR="00385A1E" w:rsidRDefault="00385A1E" w:rsidP="00385A1E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Основные проблемы развития территории сельского поселения, а также возможные пути их решения представлены ниже</w:t>
      </w:r>
    </w:p>
    <w:p w:rsidR="00385A1E" w:rsidRPr="00385A1E" w:rsidRDefault="00385A1E" w:rsidP="00385A1E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540"/>
        <w:gridCol w:w="2687"/>
        <w:gridCol w:w="3969"/>
        <w:gridCol w:w="3118"/>
      </w:tblGrid>
      <w:tr w:rsidR="00385A1E" w:rsidRPr="000D1728" w:rsidTr="00385A1E">
        <w:trPr>
          <w:trHeight w:val="695"/>
        </w:trPr>
        <w:tc>
          <w:tcPr>
            <w:tcW w:w="540" w:type="dxa"/>
          </w:tcPr>
          <w:p w:rsidR="00385A1E" w:rsidRPr="000D1728" w:rsidRDefault="00385A1E" w:rsidP="0092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D17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17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7" w:type="dxa"/>
          </w:tcPr>
          <w:p w:rsidR="00385A1E" w:rsidRPr="000D1728" w:rsidRDefault="00385A1E" w:rsidP="0092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28">
              <w:rPr>
                <w:rFonts w:ascii="Times New Roman" w:hAnsi="Times New Roman" w:cs="Times New Roman"/>
                <w:sz w:val="24"/>
                <w:szCs w:val="24"/>
              </w:rPr>
              <w:t>Наименование проблемного вопроса</w:t>
            </w:r>
          </w:p>
        </w:tc>
        <w:tc>
          <w:tcPr>
            <w:tcW w:w="3969" w:type="dxa"/>
          </w:tcPr>
          <w:p w:rsidR="00385A1E" w:rsidRPr="000D1728" w:rsidRDefault="00385A1E" w:rsidP="0092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28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3118" w:type="dxa"/>
          </w:tcPr>
          <w:p w:rsidR="00385A1E" w:rsidRPr="000D1728" w:rsidRDefault="00385A1E" w:rsidP="0092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28">
              <w:rPr>
                <w:rFonts w:ascii="Times New Roman" w:hAnsi="Times New Roman" w:cs="Times New Roman"/>
                <w:sz w:val="24"/>
                <w:szCs w:val="24"/>
              </w:rPr>
              <w:t>Пути решения</w:t>
            </w:r>
          </w:p>
        </w:tc>
      </w:tr>
      <w:tr w:rsidR="00385A1E" w:rsidRPr="00D403EE" w:rsidTr="00385A1E">
        <w:tc>
          <w:tcPr>
            <w:tcW w:w="540" w:type="dxa"/>
          </w:tcPr>
          <w:p w:rsidR="00385A1E" w:rsidRPr="000D1728" w:rsidRDefault="00385A1E" w:rsidP="0038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385A1E" w:rsidRPr="00D403EE" w:rsidRDefault="0038515A" w:rsidP="0092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 w:rsidR="00385A1E" w:rsidRPr="00D403EE">
              <w:rPr>
                <w:rFonts w:ascii="Times New Roman" w:hAnsi="Times New Roman" w:cs="Times New Roman"/>
                <w:sz w:val="24"/>
                <w:szCs w:val="24"/>
              </w:rPr>
              <w:t xml:space="preserve"> Дома культуры в с. </w:t>
            </w:r>
            <w:proofErr w:type="gramStart"/>
            <w:r w:rsidR="00385A1E" w:rsidRPr="00D403EE">
              <w:rPr>
                <w:rFonts w:ascii="Times New Roman" w:hAnsi="Times New Roman" w:cs="Times New Roman"/>
                <w:sz w:val="24"/>
                <w:szCs w:val="24"/>
              </w:rPr>
              <w:t>Доброе</w:t>
            </w:r>
            <w:proofErr w:type="gramEnd"/>
          </w:p>
        </w:tc>
        <w:tc>
          <w:tcPr>
            <w:tcW w:w="3969" w:type="dxa"/>
          </w:tcPr>
          <w:p w:rsidR="00385A1E" w:rsidRPr="00D403EE" w:rsidRDefault="00385A1E" w:rsidP="0082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E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Существующий на территории с. </w:t>
            </w:r>
            <w:proofErr w:type="gramStart"/>
            <w:r w:rsidRPr="00D403EE">
              <w:rPr>
                <w:rFonts w:ascii="Times New Roman" w:hAnsi="Times New Roman" w:cs="Times New Roman"/>
                <w:sz w:val="24"/>
                <w:szCs w:val="24"/>
              </w:rPr>
              <w:t>Доброе</w:t>
            </w:r>
            <w:proofErr w:type="gramEnd"/>
            <w:r w:rsidRPr="00D403EE">
              <w:rPr>
                <w:rFonts w:ascii="Times New Roman" w:hAnsi="Times New Roman" w:cs="Times New Roman"/>
                <w:sz w:val="24"/>
                <w:szCs w:val="24"/>
              </w:rPr>
              <w:t xml:space="preserve"> – административного центра </w:t>
            </w:r>
            <w:proofErr w:type="spellStart"/>
            <w:r w:rsidRPr="00D403EE">
              <w:rPr>
                <w:rFonts w:ascii="Times New Roman" w:hAnsi="Times New Roman" w:cs="Times New Roman"/>
                <w:sz w:val="24"/>
                <w:szCs w:val="24"/>
              </w:rPr>
              <w:t>Добровского</w:t>
            </w:r>
            <w:proofErr w:type="spellEnd"/>
            <w:r w:rsidRPr="00D403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Дом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пользуется популярностью среди сельского населения, проводятся кружковые занятия с детьми, администрацией поселения, из-за отсутствия собственного помещения, в здании Дома культуры проводятся заседания сессий, публичные слушания, встречи с населением. Из-за того, что часть помещений ДК была передана под размещение МФЦ, фактически в ДК для осуществления вышеуказанных мероприятий остается 2 зала, отсутствуют помещения под размещение рабочих мест для сотрудников ДК. В настоящее время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ПСД на реконструкцию ДК, </w:t>
            </w:r>
            <w:r w:rsidR="0038515A">
              <w:rPr>
                <w:rFonts w:ascii="Times New Roman" w:hAnsi="Times New Roman" w:cs="Times New Roman"/>
                <w:sz w:val="24"/>
                <w:szCs w:val="24"/>
              </w:rPr>
              <w:t>которой предусмотрено выполнение работ по строительству 2-х этажной пристройки, за счет чего создать дополнительные места для занятий хореографией, студию звукозаписи, произвести реконструкцию систему отопления, вентиляции, провести систему водоснабжения и водоотведения (которые в настоящее время отсутствуют) и пр.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днако сметная стоимость проекта составляет </w:t>
            </w:r>
            <w:r w:rsidR="0038515A">
              <w:rPr>
                <w:rFonts w:ascii="Times New Roman" w:hAnsi="Times New Roman" w:cs="Times New Roman"/>
                <w:sz w:val="24"/>
                <w:szCs w:val="24"/>
              </w:rPr>
              <w:t>43,43 млн. руб. (в ценах 2017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515A">
              <w:rPr>
                <w:rFonts w:ascii="Times New Roman" w:hAnsi="Times New Roman" w:cs="Times New Roman"/>
                <w:sz w:val="24"/>
                <w:szCs w:val="24"/>
              </w:rPr>
              <w:t xml:space="preserve"> что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15A">
              <w:rPr>
                <w:rFonts w:ascii="Times New Roman" w:hAnsi="Times New Roman" w:cs="Times New Roman"/>
                <w:sz w:val="24"/>
                <w:szCs w:val="24"/>
              </w:rPr>
              <w:t>68,3%</w:t>
            </w:r>
            <w:r w:rsidR="0082737F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объема утвержденных бюджетных обязательств на 2019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</w:tcPr>
          <w:p w:rsidR="00385A1E" w:rsidRPr="00D403EE" w:rsidRDefault="0082737F" w:rsidP="0092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за счет включения в национальный проект «Культура»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A1E" w:rsidRPr="0022406C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="00385A1E" w:rsidRPr="0022406C">
              <w:rPr>
                <w:rFonts w:ascii="Times New Roman" w:hAnsi="Times New Roman" w:cs="Times New Roman"/>
                <w:sz w:val="24"/>
                <w:szCs w:val="24"/>
              </w:rPr>
              <w:t xml:space="preserve">в ФЦП </w:t>
            </w:r>
            <w:r w:rsidR="00385A1E" w:rsidRPr="0022406C">
              <w:rPr>
                <w:sz w:val="24"/>
                <w:szCs w:val="24"/>
              </w:rPr>
              <w:t>«</w:t>
            </w:r>
            <w:r w:rsidR="00385A1E" w:rsidRPr="0022406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Устойчивое развити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 сельских территорий Республики Крым</w:t>
            </w:r>
            <w:r w:rsidR="00385A1E" w:rsidRPr="0022406C">
              <w:rPr>
                <w:spacing w:val="2"/>
                <w:sz w:val="24"/>
                <w:szCs w:val="24"/>
              </w:rPr>
              <w:t>»</w:t>
            </w:r>
          </w:p>
        </w:tc>
      </w:tr>
      <w:tr w:rsidR="0082737F" w:rsidRPr="00D403EE" w:rsidTr="00385A1E">
        <w:tc>
          <w:tcPr>
            <w:tcW w:w="540" w:type="dxa"/>
          </w:tcPr>
          <w:p w:rsidR="0082737F" w:rsidRDefault="009C5929" w:rsidP="0038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87" w:type="dxa"/>
          </w:tcPr>
          <w:p w:rsidR="0082737F" w:rsidRDefault="0082737F" w:rsidP="0092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общественно-досугового центра с универсальным залом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Лозовое</w:t>
            </w:r>
          </w:p>
        </w:tc>
        <w:tc>
          <w:tcPr>
            <w:tcW w:w="3969" w:type="dxa"/>
          </w:tcPr>
          <w:p w:rsidR="0082737F" w:rsidRPr="00D403EE" w:rsidRDefault="0082737F" w:rsidP="0082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с. Лозовое и близлежащих сел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Мраморное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Петропавловка отсутствуют сельские клубы из-за чего местные жители вынуждены возить детей на развивающие занятия в г. Симферополь или сельский клуб в с. Заречное. В 2018 г. разработана ПСД на строительство общественно-досугового центра с универсальным залом на 100 мест, в настоящее время проводится ее государственная экспертиза, однако из-за высокой стоимости строительно-монтажных работ, реализация проекта за счет средств местного бюджета не представляется возможно</w:t>
            </w:r>
            <w:r w:rsidR="0092146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118" w:type="dxa"/>
          </w:tcPr>
          <w:p w:rsidR="0082737F" w:rsidRDefault="00921464" w:rsidP="0092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за счет включения в национальный проект «Культура», Либо </w:t>
            </w:r>
            <w:r w:rsidRPr="0022406C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Pr="0022406C">
              <w:rPr>
                <w:rFonts w:ascii="Times New Roman" w:hAnsi="Times New Roman" w:cs="Times New Roman"/>
                <w:sz w:val="24"/>
                <w:szCs w:val="24"/>
              </w:rPr>
              <w:t xml:space="preserve">в ФЦП </w:t>
            </w:r>
            <w:r w:rsidRPr="0022406C">
              <w:rPr>
                <w:sz w:val="24"/>
                <w:szCs w:val="24"/>
              </w:rPr>
              <w:t>«</w:t>
            </w:r>
            <w:r w:rsidRPr="0022406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Устойчивое развити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 сельских территорий Республики Крым</w:t>
            </w:r>
            <w:r w:rsidRPr="0022406C">
              <w:rPr>
                <w:spacing w:val="2"/>
                <w:sz w:val="24"/>
                <w:szCs w:val="24"/>
              </w:rPr>
              <w:t>»</w:t>
            </w:r>
          </w:p>
        </w:tc>
      </w:tr>
      <w:tr w:rsidR="00385A1E" w:rsidRPr="00D403EE" w:rsidTr="00385A1E">
        <w:tc>
          <w:tcPr>
            <w:tcW w:w="540" w:type="dxa"/>
          </w:tcPr>
          <w:p w:rsidR="00385A1E" w:rsidRPr="000D1728" w:rsidRDefault="00385A1E" w:rsidP="0092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385A1E" w:rsidRPr="00D403EE" w:rsidRDefault="00385A1E" w:rsidP="0092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технического перевооружения и капитального ремонта водоотвода ливневых вод в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Доброе</w:t>
            </w:r>
            <w:proofErr w:type="gramEnd"/>
          </w:p>
        </w:tc>
        <w:tc>
          <w:tcPr>
            <w:tcW w:w="3969" w:type="dxa"/>
          </w:tcPr>
          <w:p w:rsidR="00385A1E" w:rsidRPr="00D403EE" w:rsidRDefault="00385A1E" w:rsidP="0092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Из-за большого скопления ливневых вод во время дождей по ул. Гузель с. Доброе, ведущей к строящемуся объекту ФЦП, а также на территории Дома культуры и МФЦ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Доброе. Согласно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ПСД на капитальный ремонт и техническое перевооружение  данных объектов требуется 5 326,68 тыс. руб. в бюджете отсутствуют требуемые денежные средства.</w:t>
            </w:r>
          </w:p>
        </w:tc>
        <w:tc>
          <w:tcPr>
            <w:tcW w:w="3118" w:type="dxa"/>
          </w:tcPr>
          <w:p w:rsidR="00385A1E" w:rsidRPr="00D403EE" w:rsidRDefault="00385A1E" w:rsidP="0092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2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субсидии из бюджета РК при условии </w:t>
            </w:r>
            <w:proofErr w:type="spellStart"/>
            <w:r w:rsidRPr="000D1728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0D1728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</w:t>
            </w:r>
            <w:r w:rsidR="00921464">
              <w:rPr>
                <w:rFonts w:ascii="Times New Roman" w:hAnsi="Times New Roman" w:cs="Times New Roman"/>
                <w:sz w:val="24"/>
                <w:szCs w:val="24"/>
              </w:rPr>
              <w:t xml:space="preserve"> не более</w:t>
            </w:r>
            <w:r w:rsidRPr="000D1728">
              <w:rPr>
                <w:rFonts w:ascii="Times New Roman" w:hAnsi="Times New Roman" w:cs="Times New Roman"/>
                <w:sz w:val="24"/>
                <w:szCs w:val="24"/>
              </w:rPr>
              <w:t xml:space="preserve"> 10% из местного бюджета</w:t>
            </w:r>
          </w:p>
        </w:tc>
      </w:tr>
      <w:tr w:rsidR="00385A1E" w:rsidRPr="003A6A7E" w:rsidTr="00385A1E">
        <w:tc>
          <w:tcPr>
            <w:tcW w:w="540" w:type="dxa"/>
          </w:tcPr>
          <w:p w:rsidR="00385A1E" w:rsidRPr="000D1728" w:rsidRDefault="00385A1E" w:rsidP="0092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385A1E" w:rsidRPr="00D403EE" w:rsidRDefault="00385A1E" w:rsidP="0092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уличного освещения в ряде сел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69" w:type="dxa"/>
          </w:tcPr>
          <w:p w:rsidR="00921464" w:rsidRPr="00921464" w:rsidRDefault="00921464" w:rsidP="0092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разработанной проектно-сметной документации на строительство сетей внешнего </w:t>
            </w:r>
            <w:r w:rsidRPr="00921464">
              <w:rPr>
                <w:rFonts w:ascii="Times New Roman" w:hAnsi="Times New Roman" w:cs="Times New Roman"/>
                <w:sz w:val="24"/>
                <w:szCs w:val="24"/>
              </w:rPr>
              <w:t>электроснабжени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21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A1E" w:rsidRPr="00D403EE" w:rsidRDefault="00921464" w:rsidP="0092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464">
              <w:rPr>
                <w:rFonts w:ascii="Times New Roman" w:hAnsi="Times New Roman" w:cs="Times New Roman"/>
                <w:sz w:val="24"/>
                <w:szCs w:val="24"/>
              </w:rPr>
              <w:t>сети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 Лозовое требуется 4 292,6 тыс. руб., не меньший объем денежных средств требуется для выполнения аналогичных работ в с. Пионерское, с. Доброе, с. Краснолесье, в бюджете сельского поселения отсутствуют денежные средства в необходимом объеме</w:t>
            </w:r>
            <w:proofErr w:type="gramEnd"/>
          </w:p>
        </w:tc>
        <w:tc>
          <w:tcPr>
            <w:tcW w:w="3118" w:type="dxa"/>
          </w:tcPr>
          <w:p w:rsidR="00385A1E" w:rsidRPr="003A6A7E" w:rsidRDefault="00921464" w:rsidP="0092514E">
            <w:pPr>
              <w:pStyle w:val="1"/>
              <w:shd w:val="clear" w:color="auto" w:fill="FFFFFF"/>
              <w:jc w:val="center"/>
              <w:textAlignment w:val="baseline"/>
              <w:outlineLvl w:val="0"/>
              <w:rPr>
                <w:b/>
                <w:color w:val="2D2D2D"/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объектов в ФЦП, реализуемые на территории Республики Крым</w:t>
            </w:r>
          </w:p>
        </w:tc>
      </w:tr>
      <w:tr w:rsidR="00385A1E" w:rsidRPr="003A6A7E" w:rsidTr="00385A1E">
        <w:tc>
          <w:tcPr>
            <w:tcW w:w="540" w:type="dxa"/>
          </w:tcPr>
          <w:p w:rsidR="00385A1E" w:rsidRPr="000D1728" w:rsidRDefault="00385A1E" w:rsidP="0092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385A1E" w:rsidRDefault="00385A1E" w:rsidP="0092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автомобильных мостов</w:t>
            </w:r>
          </w:p>
        </w:tc>
        <w:tc>
          <w:tcPr>
            <w:tcW w:w="3969" w:type="dxa"/>
          </w:tcPr>
          <w:p w:rsidR="00385A1E" w:rsidRDefault="00385A1E" w:rsidP="009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</w:t>
            </w:r>
            <w:r w:rsidRPr="008F47A2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8F47A2">
              <w:rPr>
                <w:rFonts w:ascii="Times New Roman" w:hAnsi="Times New Roman" w:cs="Times New Roman"/>
                <w:sz w:val="24"/>
                <w:szCs w:val="24"/>
              </w:rPr>
              <w:t>автомобильных мостов, расположенных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 находятся в аварийном состоянии и требуют проведения </w:t>
            </w:r>
            <w:r w:rsidR="00921464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реконструкции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ремонта. В соответствии с полученными коммерческими предложениями на разработку ПСД</w:t>
            </w:r>
            <w:r w:rsidR="0092146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млн.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руб. по каждому объекту, в бюджете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отсутствует требуемый объем денежных средств</w:t>
            </w:r>
          </w:p>
        </w:tc>
        <w:tc>
          <w:tcPr>
            <w:tcW w:w="3118" w:type="dxa"/>
          </w:tcPr>
          <w:p w:rsidR="00385A1E" w:rsidRPr="00413880" w:rsidRDefault="00385A1E" w:rsidP="0092514E">
            <w:pPr>
              <w:pStyle w:val="1"/>
              <w:shd w:val="clear" w:color="auto" w:fill="FFFFFF"/>
              <w:jc w:val="center"/>
              <w:textAlignment w:val="baseline"/>
              <w:outlineLvl w:val="0"/>
              <w:rPr>
                <w:sz w:val="24"/>
                <w:szCs w:val="24"/>
              </w:rPr>
            </w:pPr>
            <w:r w:rsidRPr="00413880">
              <w:rPr>
                <w:sz w:val="24"/>
                <w:szCs w:val="24"/>
              </w:rPr>
              <w:lastRenderedPageBreak/>
              <w:t xml:space="preserve">получение субсидии из бюджета РК при условии </w:t>
            </w:r>
            <w:proofErr w:type="spellStart"/>
            <w:r w:rsidRPr="00413880">
              <w:rPr>
                <w:sz w:val="24"/>
                <w:szCs w:val="24"/>
              </w:rPr>
              <w:t>софинансирования</w:t>
            </w:r>
            <w:proofErr w:type="spellEnd"/>
            <w:r w:rsidRPr="00413880">
              <w:rPr>
                <w:sz w:val="24"/>
                <w:szCs w:val="24"/>
              </w:rPr>
              <w:t xml:space="preserve"> в размере</w:t>
            </w:r>
            <w:r w:rsidR="00921464" w:rsidRPr="00413880">
              <w:rPr>
                <w:sz w:val="24"/>
                <w:szCs w:val="24"/>
              </w:rPr>
              <w:t xml:space="preserve"> не более</w:t>
            </w:r>
            <w:r w:rsidRPr="00413880">
              <w:rPr>
                <w:sz w:val="24"/>
                <w:szCs w:val="24"/>
              </w:rPr>
              <w:t xml:space="preserve"> 10% из местного бюджета</w:t>
            </w:r>
          </w:p>
        </w:tc>
      </w:tr>
      <w:tr w:rsidR="00385A1E" w:rsidRPr="003A6A7E" w:rsidTr="00385A1E">
        <w:tc>
          <w:tcPr>
            <w:tcW w:w="540" w:type="dxa"/>
          </w:tcPr>
          <w:p w:rsidR="00385A1E" w:rsidRPr="000D1728" w:rsidRDefault="00385A1E" w:rsidP="0092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87" w:type="dxa"/>
          </w:tcPr>
          <w:p w:rsidR="00385A1E" w:rsidRDefault="00385A1E" w:rsidP="0092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сел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Пионерское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Доброе, Заречное, Перевальное (левая сторона)</w:t>
            </w:r>
          </w:p>
        </w:tc>
        <w:tc>
          <w:tcPr>
            <w:tcW w:w="3969" w:type="dxa"/>
          </w:tcPr>
          <w:p w:rsidR="00385A1E" w:rsidRDefault="00413880" w:rsidP="009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разработка проектно-сметной документации на строительство разводящих сетей газоснабжени</w:t>
            </w:r>
            <w:r w:rsidR="00943A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Согласно информации Минтопэнерго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за счет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спецнадбавки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запланированы  в 2020 г. только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Доброе, по остальным селам  финансирование может быть выделено не ранее  2024 г.</w:t>
            </w:r>
          </w:p>
        </w:tc>
        <w:tc>
          <w:tcPr>
            <w:tcW w:w="3118" w:type="dxa"/>
          </w:tcPr>
          <w:p w:rsidR="00385A1E" w:rsidRPr="00413880" w:rsidRDefault="00413880" w:rsidP="0092514E">
            <w:pPr>
              <w:pStyle w:val="1"/>
              <w:shd w:val="clear" w:color="auto" w:fill="FFFFFF"/>
              <w:jc w:val="center"/>
              <w:textAlignment w:val="baseline"/>
              <w:outlineLvl w:val="0"/>
              <w:rPr>
                <w:sz w:val="24"/>
                <w:szCs w:val="24"/>
              </w:rPr>
            </w:pPr>
            <w:r w:rsidRPr="00413880">
              <w:rPr>
                <w:sz w:val="24"/>
                <w:szCs w:val="24"/>
              </w:rPr>
              <w:t>Включение объектов в ФЦП «Устойчивое развитие сельских территорий Республики Крым и г. Севастополь»</w:t>
            </w:r>
          </w:p>
        </w:tc>
      </w:tr>
      <w:tr w:rsidR="00385A1E" w:rsidRPr="003A6A7E" w:rsidTr="00385A1E">
        <w:tc>
          <w:tcPr>
            <w:tcW w:w="540" w:type="dxa"/>
          </w:tcPr>
          <w:p w:rsidR="00385A1E" w:rsidRPr="000D1728" w:rsidRDefault="00385A1E" w:rsidP="0092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7" w:type="dxa"/>
          </w:tcPr>
          <w:p w:rsidR="00385A1E" w:rsidRDefault="00413880" w:rsidP="0092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обеспеченность детскими садами</w:t>
            </w:r>
          </w:p>
        </w:tc>
        <w:tc>
          <w:tcPr>
            <w:tcW w:w="3969" w:type="dxa"/>
          </w:tcPr>
          <w:p w:rsidR="00385A1E" w:rsidRDefault="00385A1E" w:rsidP="00504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сельского поселения существует большая очередь на получение мест в детские сады, строящиеся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Доброе по ФЦП детские сады не смогут </w:t>
            </w:r>
            <w:r w:rsidR="00504BFB">
              <w:rPr>
                <w:rFonts w:ascii="Times New Roman" w:hAnsi="Times New Roman" w:cs="Times New Roman"/>
                <w:sz w:val="24"/>
                <w:szCs w:val="24"/>
              </w:rPr>
              <w:t xml:space="preserve">решить проблему в полном объеме. В настоящее время на территории сельского поселения выделено 4 земельных участка (с. Доброе, с. Пионерское, с. Краснолесье) под строительство детских садов, общая проектная мощность которых сможет составить около 600 мест и одного модульного детского сада </w:t>
            </w:r>
            <w:proofErr w:type="gramStart"/>
            <w:r w:rsidR="00504B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04BFB">
              <w:rPr>
                <w:rFonts w:ascii="Times New Roman" w:hAnsi="Times New Roman" w:cs="Times New Roman"/>
                <w:sz w:val="24"/>
                <w:szCs w:val="24"/>
              </w:rPr>
              <w:t xml:space="preserve"> с Краснолесье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385A1E" w:rsidRPr="003A6A7E" w:rsidRDefault="00385A1E" w:rsidP="00504BFB">
            <w:pPr>
              <w:pStyle w:val="1"/>
              <w:shd w:val="clear" w:color="auto" w:fill="FFFFFF"/>
              <w:jc w:val="center"/>
              <w:textAlignment w:val="baseline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объект</w:t>
            </w:r>
            <w:r w:rsidR="00504BFB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в федеральную целевую программу</w:t>
            </w:r>
          </w:p>
        </w:tc>
      </w:tr>
      <w:tr w:rsidR="00385A1E" w:rsidRPr="003A6A7E" w:rsidTr="00385A1E">
        <w:tc>
          <w:tcPr>
            <w:tcW w:w="540" w:type="dxa"/>
          </w:tcPr>
          <w:p w:rsidR="00385A1E" w:rsidRPr="000D1728" w:rsidRDefault="00385A1E" w:rsidP="0092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7" w:type="dxa"/>
          </w:tcPr>
          <w:p w:rsidR="00385A1E" w:rsidRDefault="00B2483B" w:rsidP="0092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 xml:space="preserve"> модульных фельдшерско-акушерских пунктов</w:t>
            </w:r>
          </w:p>
        </w:tc>
        <w:tc>
          <w:tcPr>
            <w:tcW w:w="3969" w:type="dxa"/>
          </w:tcPr>
          <w:p w:rsidR="00385A1E" w:rsidRDefault="00385A1E" w:rsidP="00504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участка с полученными кадастровыми паспортами и техническими условиями в с. Перевальное (военный городок), с. Пионерское, с. Заречное</w:t>
            </w:r>
            <w:r w:rsidR="00504B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B2483B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в настоящее время на территории сельского поселения </w:t>
            </w:r>
            <w:proofErr w:type="spellStart"/>
            <w:r w:rsidR="00B2483B">
              <w:rPr>
                <w:rFonts w:ascii="Times New Roman" w:hAnsi="Times New Roman" w:cs="Times New Roman"/>
                <w:sz w:val="24"/>
                <w:szCs w:val="24"/>
              </w:rPr>
              <w:t>ФАПы</w:t>
            </w:r>
            <w:proofErr w:type="spellEnd"/>
            <w:r w:rsidR="00B2483B">
              <w:rPr>
                <w:rFonts w:ascii="Times New Roman" w:hAnsi="Times New Roman" w:cs="Times New Roman"/>
                <w:sz w:val="24"/>
                <w:szCs w:val="24"/>
              </w:rPr>
              <w:t>, не отвечают современным требованиям и стандартам.</w:t>
            </w:r>
            <w:proofErr w:type="gramEnd"/>
            <w:r w:rsidR="00B2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BFB">
              <w:rPr>
                <w:rFonts w:ascii="Times New Roman" w:hAnsi="Times New Roman" w:cs="Times New Roman"/>
                <w:sz w:val="24"/>
                <w:szCs w:val="24"/>
              </w:rPr>
              <w:t>В текущем году за счет средств Республики Крым ГБУЗ «</w:t>
            </w:r>
            <w:proofErr w:type="gramStart"/>
            <w:r w:rsidR="00504BFB">
              <w:rPr>
                <w:rFonts w:ascii="Times New Roman" w:hAnsi="Times New Roman" w:cs="Times New Roman"/>
                <w:sz w:val="24"/>
                <w:szCs w:val="24"/>
              </w:rPr>
              <w:t>Симферопольская</w:t>
            </w:r>
            <w:proofErr w:type="gramEnd"/>
            <w:r w:rsidR="00504BFB">
              <w:rPr>
                <w:rFonts w:ascii="Times New Roman" w:hAnsi="Times New Roman" w:cs="Times New Roman"/>
                <w:sz w:val="24"/>
                <w:szCs w:val="24"/>
              </w:rPr>
              <w:t xml:space="preserve"> ЦРКБ» выделены денежные средства, необходимые для строительства модульного </w:t>
            </w:r>
            <w:proofErr w:type="spellStart"/>
            <w:r w:rsidR="00504BFB"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 w:rsidR="00504BFB">
              <w:rPr>
                <w:rFonts w:ascii="Times New Roman" w:hAnsi="Times New Roman" w:cs="Times New Roman"/>
                <w:sz w:val="24"/>
                <w:szCs w:val="24"/>
              </w:rPr>
              <w:t xml:space="preserve"> в с. Заречное, Администрацией сельского поселения выполнены необходимые инженерные изыскания, требуется выделение дополнительного финансирования для строительства модульных </w:t>
            </w:r>
            <w:proofErr w:type="spellStart"/>
            <w:r w:rsidR="00504BFB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  <w:r w:rsidR="00504BFB">
              <w:rPr>
                <w:rFonts w:ascii="Times New Roman" w:hAnsi="Times New Roman" w:cs="Times New Roman"/>
                <w:sz w:val="24"/>
                <w:szCs w:val="24"/>
              </w:rPr>
              <w:t xml:space="preserve"> в с. Пионерское, с. Перевальное </w:t>
            </w:r>
          </w:p>
        </w:tc>
        <w:tc>
          <w:tcPr>
            <w:tcW w:w="3118" w:type="dxa"/>
          </w:tcPr>
          <w:p w:rsidR="00385A1E" w:rsidRPr="003A6A7E" w:rsidRDefault="00B2483B" w:rsidP="0092514E">
            <w:pPr>
              <w:pStyle w:val="1"/>
              <w:shd w:val="clear" w:color="auto" w:fill="FFFFFF"/>
              <w:jc w:val="center"/>
              <w:textAlignment w:val="baseline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денежных средств из бюджета Республики на строительство </w:t>
            </w:r>
            <w:proofErr w:type="spellStart"/>
            <w:r>
              <w:rPr>
                <w:sz w:val="24"/>
                <w:szCs w:val="24"/>
              </w:rPr>
              <w:t>ФАПов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Перевальное, с. Пионерское.</w:t>
            </w:r>
          </w:p>
        </w:tc>
      </w:tr>
      <w:tr w:rsidR="00B2483B" w:rsidRPr="003A6A7E" w:rsidTr="00385A1E">
        <w:tc>
          <w:tcPr>
            <w:tcW w:w="540" w:type="dxa"/>
          </w:tcPr>
          <w:p w:rsidR="00B2483B" w:rsidRDefault="009C5929" w:rsidP="0092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87" w:type="dxa"/>
          </w:tcPr>
          <w:p w:rsidR="00B2483B" w:rsidRDefault="00B2483B" w:rsidP="0092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модульного пункта диспетчерской службы скорой медицинской помощи.</w:t>
            </w:r>
          </w:p>
        </w:tc>
        <w:tc>
          <w:tcPr>
            <w:tcW w:w="3969" w:type="dxa"/>
          </w:tcPr>
          <w:p w:rsidR="00B2483B" w:rsidRDefault="00B2483B" w:rsidP="00504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сельского поселения согласно официальных данных службы государственной статистики постоянно проживает 19 тыс. человек, а также около 20 тыс. постоянно проживающих, но не зарегистрированных дачников, в последнее время участились случаи, когда служба скорой медицинской помощи не успевает вовремя прибыть к месту вызова,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чем имеется острая необходимость</w:t>
            </w:r>
            <w:r w:rsidR="009D7E30">
              <w:rPr>
                <w:rFonts w:ascii="Times New Roman" w:hAnsi="Times New Roman" w:cs="Times New Roman"/>
                <w:sz w:val="24"/>
                <w:szCs w:val="24"/>
              </w:rPr>
              <w:t xml:space="preserve"> в размещении модульного пункта скорой медицинской помощи на территории сельского поселения</w:t>
            </w:r>
          </w:p>
        </w:tc>
        <w:tc>
          <w:tcPr>
            <w:tcW w:w="3118" w:type="dxa"/>
          </w:tcPr>
          <w:p w:rsidR="00B2483B" w:rsidRDefault="009D7E30" w:rsidP="0092514E">
            <w:pPr>
              <w:pStyle w:val="1"/>
              <w:shd w:val="clear" w:color="auto" w:fill="FFFFFF"/>
              <w:jc w:val="center"/>
              <w:textAlignment w:val="baseline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денежных средств из бюджета Республики, включение объекта в ФЦП</w:t>
            </w:r>
          </w:p>
        </w:tc>
      </w:tr>
      <w:tr w:rsidR="009D7E30" w:rsidRPr="003A6A7E" w:rsidTr="00385A1E">
        <w:tc>
          <w:tcPr>
            <w:tcW w:w="540" w:type="dxa"/>
          </w:tcPr>
          <w:p w:rsidR="009D7E30" w:rsidRDefault="009C5929" w:rsidP="0092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7" w:type="dxa"/>
          </w:tcPr>
          <w:p w:rsidR="009D7E30" w:rsidRDefault="009D7E30" w:rsidP="0092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автомобильной дороги – объезда г. Симферополь от с. Трудовое в с. Заречное (с. Перевальное), проектирование и строительство дорог-дублеров автомобильной дороги «Граница  Украиной – Симферополь – Алушта – Ялта»</w:t>
            </w:r>
            <w:proofErr w:type="gramEnd"/>
          </w:p>
        </w:tc>
        <w:tc>
          <w:tcPr>
            <w:tcW w:w="3969" w:type="dxa"/>
          </w:tcPr>
          <w:p w:rsidR="009D7E30" w:rsidRDefault="009D7E30" w:rsidP="00A71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связи с ежегодно увеличивающимся потоком движения автомобильного транспорта  по автомобильной дороге регионального значения «Граница  Украиной – Симферополь – Алушта – Ялта» (далее - трасса) в курортный сезон наблюдается напряженная обстановка на дороге, не обеспечивающая жителям сельского поселения транспортную доступность к г. Симферополь и социально-значимым объектам, а также дискомфортные условия передвижения туристов, следующих на южный берег Крыма.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объезда города Симферополь «Трудовое – Заречное», а также строительство дублирующих дорог позволит снизить транспортную нагрузку на </w:t>
            </w:r>
            <w:r w:rsidR="00A71193">
              <w:rPr>
                <w:rFonts w:ascii="Times New Roman" w:hAnsi="Times New Roman" w:cs="Times New Roman"/>
                <w:sz w:val="24"/>
                <w:szCs w:val="24"/>
              </w:rPr>
              <w:t>трассу</w:t>
            </w:r>
          </w:p>
        </w:tc>
        <w:tc>
          <w:tcPr>
            <w:tcW w:w="3118" w:type="dxa"/>
          </w:tcPr>
          <w:p w:rsidR="009D7E30" w:rsidRDefault="00A71193" w:rsidP="0092514E">
            <w:pPr>
              <w:pStyle w:val="1"/>
              <w:shd w:val="clear" w:color="auto" w:fill="FFFFFF"/>
              <w:jc w:val="center"/>
              <w:textAlignment w:val="baseline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проектов посредством включения в Федеральную целевую программу</w:t>
            </w:r>
          </w:p>
        </w:tc>
      </w:tr>
      <w:tr w:rsidR="00A71193" w:rsidRPr="003A6A7E" w:rsidTr="00385A1E">
        <w:tc>
          <w:tcPr>
            <w:tcW w:w="540" w:type="dxa"/>
          </w:tcPr>
          <w:p w:rsidR="00A71193" w:rsidRDefault="009C5929" w:rsidP="0092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7" w:type="dxa"/>
          </w:tcPr>
          <w:p w:rsidR="00A71193" w:rsidRDefault="00A71193" w:rsidP="0092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автомобильной дороги регионального значения «Граница  Украиной – Симферополь – Алушта – Ялта» </w:t>
            </w:r>
          </w:p>
        </w:tc>
        <w:tc>
          <w:tcPr>
            <w:tcW w:w="3969" w:type="dxa"/>
          </w:tcPr>
          <w:p w:rsidR="00A71193" w:rsidRDefault="00A71193" w:rsidP="00A71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вдоль автомобильной дороги регионального значения «Граница  Украиной – Симферополь – Алушта – Ялта» требует проведения дополнительных работ по благоустройству. Сельским поселением в целях приведения территории к единому стилю разработаны и утвержден в составе правил благоустройства дизайн-код территории сельского поселения.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проведенных предварительных расчетов на благоустройство территории вдоль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трассы (спил аварийных деревьев,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кустарников, озеленение территории, покос травы) требуется около 26 млн. руб</w:t>
            </w:r>
            <w:r w:rsidR="00E60BA0">
              <w:rPr>
                <w:rFonts w:ascii="Times New Roman" w:hAnsi="Times New Roman" w:cs="Times New Roman"/>
                <w:sz w:val="24"/>
                <w:szCs w:val="24"/>
              </w:rPr>
              <w:t>. В бюджете сельского поселения отсутствует необходимое количество денежных средств, а также выполнение работ по благоустройству в границах полосы отвода, будет являться для сельского поселения нецелевым использованием средств.</w:t>
            </w:r>
          </w:p>
        </w:tc>
        <w:tc>
          <w:tcPr>
            <w:tcW w:w="3118" w:type="dxa"/>
          </w:tcPr>
          <w:p w:rsidR="00A71193" w:rsidRDefault="00E60BA0" w:rsidP="00E60BA0">
            <w:pPr>
              <w:pStyle w:val="1"/>
              <w:shd w:val="clear" w:color="auto" w:fill="FFFFFF"/>
              <w:jc w:val="center"/>
              <w:textAlignment w:val="baseline"/>
              <w:outlineLvl w:val="0"/>
              <w:rPr>
                <w:sz w:val="24"/>
                <w:szCs w:val="24"/>
              </w:rPr>
            </w:pPr>
            <w:proofErr w:type="gramEnd"/>
            <w:r>
              <w:rPr>
                <w:sz w:val="24"/>
                <w:szCs w:val="24"/>
              </w:rPr>
              <w:lastRenderedPageBreak/>
              <w:t xml:space="preserve">Инициирование вопроса разработки государственной программы Республики Крым «Комплексное благоустройство территории автомобильной дороги регионального значения «Граница  </w:t>
            </w:r>
            <w:r>
              <w:rPr>
                <w:sz w:val="24"/>
                <w:szCs w:val="24"/>
              </w:rPr>
              <w:lastRenderedPageBreak/>
              <w:t>Украиной – Симферополь – Алушта – Ялта», в которой выступить в качестве соисполнителя программы</w:t>
            </w:r>
          </w:p>
        </w:tc>
      </w:tr>
      <w:tr w:rsidR="00A71193" w:rsidRPr="003A6A7E" w:rsidTr="00385A1E">
        <w:tc>
          <w:tcPr>
            <w:tcW w:w="540" w:type="dxa"/>
          </w:tcPr>
          <w:p w:rsidR="00A71193" w:rsidRDefault="009C5929" w:rsidP="0092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87" w:type="dxa"/>
          </w:tcPr>
          <w:p w:rsidR="00A71193" w:rsidRPr="00A71193" w:rsidRDefault="00A71193" w:rsidP="00A71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93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площадок </w:t>
            </w:r>
          </w:p>
          <w:p w:rsidR="00A71193" w:rsidRDefault="00A71193" w:rsidP="00A71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93">
              <w:rPr>
                <w:rFonts w:ascii="Times New Roman" w:hAnsi="Times New Roman" w:cs="Times New Roman"/>
                <w:sz w:val="24"/>
                <w:szCs w:val="24"/>
              </w:rPr>
              <w:t>накопления твердых коммунальных отходов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969" w:type="dxa"/>
          </w:tcPr>
          <w:p w:rsidR="00A71193" w:rsidRPr="00A71193" w:rsidRDefault="00A71193" w:rsidP="00A71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93">
              <w:rPr>
                <w:rFonts w:ascii="Times New Roman" w:hAnsi="Times New Roman" w:cs="Times New Roman"/>
                <w:sz w:val="24"/>
                <w:szCs w:val="24"/>
              </w:rPr>
              <w:t>До 2019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193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</w:p>
          <w:p w:rsidR="00A71193" w:rsidRDefault="00A71193" w:rsidP="00A71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9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преимущественно осуществлялся </w:t>
            </w:r>
            <w:proofErr w:type="spellStart"/>
            <w:r w:rsidRPr="00A71193">
              <w:rPr>
                <w:rFonts w:ascii="Times New Roman" w:hAnsi="Times New Roman" w:cs="Times New Roman"/>
                <w:sz w:val="24"/>
                <w:szCs w:val="24"/>
              </w:rPr>
              <w:t>подворовой</w:t>
            </w:r>
            <w:proofErr w:type="spellEnd"/>
            <w:r w:rsidRPr="00A71193">
              <w:rPr>
                <w:rFonts w:ascii="Times New Roman" w:hAnsi="Times New Roman" w:cs="Times New Roman"/>
                <w:sz w:val="24"/>
                <w:szCs w:val="24"/>
              </w:rPr>
              <w:t xml:space="preserve"> вывоз мусора, после входа на территорию сельского поселения единого регионального оператора по сбору и вывозу твердых коммунальных отходов, в связи с отсутствием технической возможности осуществления </w:t>
            </w:r>
            <w:proofErr w:type="spellStart"/>
            <w:r w:rsidRPr="00A71193">
              <w:rPr>
                <w:rFonts w:ascii="Times New Roman" w:hAnsi="Times New Roman" w:cs="Times New Roman"/>
                <w:sz w:val="24"/>
                <w:szCs w:val="24"/>
              </w:rPr>
              <w:t>подворового</w:t>
            </w:r>
            <w:proofErr w:type="spellEnd"/>
            <w:r w:rsidRPr="00A71193">
              <w:rPr>
                <w:rFonts w:ascii="Times New Roman" w:hAnsi="Times New Roman" w:cs="Times New Roman"/>
                <w:sz w:val="24"/>
                <w:szCs w:val="24"/>
              </w:rPr>
              <w:t xml:space="preserve"> вывоза, возникла необходимость оборудования площадок для сбора и хранения твердых коммунальных отходов. В 2019 г. бюджетом сельского поселения предусмотрено обустройство 20 контейнерных площадок,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193">
              <w:rPr>
                <w:rFonts w:ascii="Times New Roman" w:hAnsi="Times New Roman" w:cs="Times New Roman"/>
                <w:sz w:val="24"/>
                <w:szCs w:val="24"/>
              </w:rPr>
              <w:t>при этом общая их потребность составляет 70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проведенного мониторинга цен на обустройство недостающих 50 площадок требуется 7 000,00 тыс. руб. В бюджете сельского поселения необходимый объем денежных средств на эти цели отсутствует.</w:t>
            </w:r>
          </w:p>
        </w:tc>
        <w:tc>
          <w:tcPr>
            <w:tcW w:w="3118" w:type="dxa"/>
          </w:tcPr>
          <w:p w:rsidR="00A71193" w:rsidRDefault="009C5929" w:rsidP="0092514E">
            <w:pPr>
              <w:pStyle w:val="1"/>
              <w:shd w:val="clear" w:color="auto" w:fill="FFFFFF"/>
              <w:jc w:val="center"/>
              <w:textAlignment w:val="baseline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денежных средств из бюджета Республики, включение объекта в ФЦП</w:t>
            </w:r>
          </w:p>
        </w:tc>
      </w:tr>
      <w:tr w:rsidR="00943A5E" w:rsidRPr="003A6A7E" w:rsidTr="00385A1E">
        <w:tc>
          <w:tcPr>
            <w:tcW w:w="540" w:type="dxa"/>
          </w:tcPr>
          <w:p w:rsidR="00943A5E" w:rsidRDefault="00943A5E" w:rsidP="0092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943A5E" w:rsidRPr="00A71193" w:rsidRDefault="00943A5E" w:rsidP="00A71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аварийная опасность на дорогах</w:t>
            </w:r>
          </w:p>
        </w:tc>
        <w:tc>
          <w:tcPr>
            <w:tcW w:w="3969" w:type="dxa"/>
          </w:tcPr>
          <w:p w:rsidR="00943A5E" w:rsidRDefault="006B6F2B" w:rsidP="00A71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="00943A5E">
              <w:rPr>
                <w:rFonts w:ascii="Times New Roman" w:hAnsi="Times New Roman" w:cs="Times New Roman"/>
                <w:sz w:val="24"/>
                <w:szCs w:val="24"/>
              </w:rPr>
              <w:t>С целью обеспечения безопасности дорожного движения и снижения аварийной обстановки необходимо выполнить реконструкцию перекрестка автомобильной дороги «Граница с Украиной – Симферополь – Алушта – Ялта» с автомобильной дорогой по ул. 40 лет победы в с. Доброе, за счет чего увеличить число полос автомобильного движения, тем самым снизить транспортную нагрузк</w:t>
            </w:r>
            <w:r w:rsidR="006E1C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данном участке дороги.</w:t>
            </w:r>
            <w:proofErr w:type="gramEnd"/>
          </w:p>
          <w:p w:rsidR="006B6F2B" w:rsidRPr="00A71193" w:rsidRDefault="006B6F2B" w:rsidP="00A71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 целью обеспечения безопасности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автомобильной дороге регионального значения требуется выполнить работы по строительству пешеходного тротуара. В настоящее время люди – жители с. Краснолесье, воспитанники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Краснолесской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школы, училища (техникума) олимпийского резерва, детского сада с. Краснолесье, вынуждены передвигаться по проезжей части, что создает высокую аварийную обстановку на дороге и подвергает жизнь пешеходов высокой опасности</w:t>
            </w:r>
          </w:p>
        </w:tc>
        <w:tc>
          <w:tcPr>
            <w:tcW w:w="3118" w:type="dxa"/>
          </w:tcPr>
          <w:p w:rsidR="00943A5E" w:rsidRDefault="0019156F" w:rsidP="0019156F">
            <w:pPr>
              <w:pStyle w:val="1"/>
              <w:numPr>
                <w:ilvl w:val="0"/>
                <w:numId w:val="0"/>
              </w:numPr>
              <w:shd w:val="clear" w:color="auto" w:fill="FFFFFF"/>
              <w:textAlignment w:val="baseline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Выполнение работ за счет средств Республики Крым</w:t>
            </w:r>
            <w:bookmarkStart w:id="56" w:name="_GoBack"/>
            <w:bookmarkEnd w:id="56"/>
          </w:p>
        </w:tc>
      </w:tr>
      <w:tr w:rsidR="00E60BA0" w:rsidRPr="003A6A7E" w:rsidTr="00385A1E">
        <w:tc>
          <w:tcPr>
            <w:tcW w:w="540" w:type="dxa"/>
          </w:tcPr>
          <w:p w:rsidR="00E60BA0" w:rsidRDefault="009C5929" w:rsidP="0092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87" w:type="dxa"/>
          </w:tcPr>
          <w:p w:rsidR="00E60BA0" w:rsidRPr="000D1728" w:rsidRDefault="00E60BA0" w:rsidP="0092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русла реки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Салгир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сельского поселения</w:t>
            </w:r>
          </w:p>
        </w:tc>
        <w:tc>
          <w:tcPr>
            <w:tcW w:w="3969" w:type="dxa"/>
          </w:tcPr>
          <w:p w:rsidR="00E60BA0" w:rsidRPr="000D1728" w:rsidRDefault="00E60BA0" w:rsidP="0092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русло реки требует выполнения работ по расчистке от веток, сухостоя, мусора, а также выполнения работ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берегоукреплению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благоустройству русла. Территориальная особенность позволяет реализовать проект путем объединения набережной г. Симферополя и набережной реки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Салгир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сельского поселения и создания единого комплекса с пешеходными и велодорожками, местами для отдыха, что позволит создать комфортные условия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для жителей сельского поселения, так и для</w:t>
            </w:r>
            <w:r w:rsidR="009C5929">
              <w:rPr>
                <w:rFonts w:ascii="Times New Roman" w:hAnsi="Times New Roman" w:cs="Times New Roman"/>
                <w:sz w:val="24"/>
                <w:szCs w:val="24"/>
              </w:rPr>
              <w:t xml:space="preserve"> его гостей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жителей </w:t>
            </w:r>
            <w:r w:rsidR="009C5929">
              <w:rPr>
                <w:rFonts w:ascii="Times New Roman" w:hAnsi="Times New Roman" w:cs="Times New Roman"/>
                <w:sz w:val="24"/>
                <w:szCs w:val="24"/>
              </w:rPr>
              <w:t>г. Симферополя. В текущем году администрацией сельского поселения запланировано проведение конкурса среди молодых архитекторов на разработку концепции благоустройства русла реки, что в дальнейшем позволит инициировать решение вопроса по выделению денежных средств на проектирование и выполнение строительно-монтажных работ</w:t>
            </w:r>
          </w:p>
        </w:tc>
        <w:tc>
          <w:tcPr>
            <w:tcW w:w="3118" w:type="dxa"/>
          </w:tcPr>
          <w:p w:rsidR="00E60BA0" w:rsidRDefault="009C5929" w:rsidP="0092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денежных средств из бюджета Республики, включение объекта в ФЦП</w:t>
            </w:r>
          </w:p>
        </w:tc>
      </w:tr>
      <w:tr w:rsidR="009C5929" w:rsidRPr="003A6A7E" w:rsidTr="00385A1E">
        <w:tc>
          <w:tcPr>
            <w:tcW w:w="540" w:type="dxa"/>
          </w:tcPr>
          <w:p w:rsidR="009C5929" w:rsidRDefault="009C5929" w:rsidP="0092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7" w:type="dxa"/>
          </w:tcPr>
          <w:p w:rsidR="009C5929" w:rsidRPr="000D1728" w:rsidRDefault="009C5929" w:rsidP="009C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плоскостных спортивных сооружений</w:t>
            </w:r>
          </w:p>
        </w:tc>
        <w:tc>
          <w:tcPr>
            <w:tcW w:w="3969" w:type="dxa"/>
          </w:tcPr>
          <w:p w:rsidR="009C5929" w:rsidRPr="009C5929" w:rsidRDefault="009C5929" w:rsidP="009C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29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площадь </w:t>
            </w:r>
            <w:proofErr w:type="gramStart"/>
            <w:r w:rsidRPr="009C5929">
              <w:rPr>
                <w:rFonts w:ascii="Times New Roman" w:hAnsi="Times New Roman" w:cs="Times New Roman"/>
                <w:sz w:val="24"/>
                <w:szCs w:val="24"/>
              </w:rPr>
              <w:t>плоскостных</w:t>
            </w:r>
            <w:proofErr w:type="gramEnd"/>
          </w:p>
          <w:p w:rsidR="009C5929" w:rsidRPr="000D1728" w:rsidRDefault="009C5929" w:rsidP="009C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2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сооружений в поселении составляет 8000 кв. м или 321 кв. м на 1000 человек. В соответствии с РНГП Республики Крым расчетный показатель минимально допустимого уровня обеспеченности плоскостными спортивными сооружениями в </w:t>
            </w:r>
            <w:r w:rsidRPr="009C5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2015–2020 гг. составит 1252 кв. м на 1000 жителей. Таким образом, уровень обеспеченности населения </w:t>
            </w:r>
            <w:proofErr w:type="spellStart"/>
            <w:r w:rsidRPr="009C5929">
              <w:rPr>
                <w:rFonts w:ascii="Times New Roman" w:hAnsi="Times New Roman" w:cs="Times New Roman"/>
                <w:sz w:val="24"/>
                <w:szCs w:val="24"/>
              </w:rPr>
              <w:t>Добровского</w:t>
            </w:r>
            <w:proofErr w:type="spellEnd"/>
            <w:r w:rsidRPr="009C59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плоскостными спортивными сооружениями составляет 26 %, что является довольно низк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5929">
              <w:rPr>
                <w:rFonts w:ascii="Times New Roman" w:hAnsi="Times New Roman" w:cs="Times New Roman"/>
                <w:sz w:val="24"/>
                <w:szCs w:val="24"/>
              </w:rPr>
              <w:t xml:space="preserve">м показателем.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текущем году за счет средств местного бюджета запланировано приобретение и установка плоскостного сооружения универсального типа, однако принимаемые меры являются недостаточными. </w:t>
            </w:r>
            <w:r w:rsidRPr="009C5929">
              <w:rPr>
                <w:rFonts w:ascii="Times New Roman" w:hAnsi="Times New Roman" w:cs="Times New Roman"/>
                <w:sz w:val="24"/>
                <w:szCs w:val="24"/>
              </w:rPr>
              <w:t>Установка дополнительных спортивных плоскостных сооружений позволит повысит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5929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обеспеченности до нормативных показателей.</w:t>
            </w:r>
          </w:p>
        </w:tc>
        <w:tc>
          <w:tcPr>
            <w:tcW w:w="3118" w:type="dxa"/>
          </w:tcPr>
          <w:p w:rsidR="009C5929" w:rsidRDefault="009C5929" w:rsidP="0092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Выделение денежных средств из бюджета Республики, включение объекта в ФЦП</w:t>
            </w:r>
          </w:p>
        </w:tc>
      </w:tr>
      <w:tr w:rsidR="00385A1E" w:rsidRPr="003A6A7E" w:rsidTr="00385A1E">
        <w:tc>
          <w:tcPr>
            <w:tcW w:w="540" w:type="dxa"/>
          </w:tcPr>
          <w:p w:rsidR="00385A1E" w:rsidRDefault="009C5929" w:rsidP="0092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87" w:type="dxa"/>
          </w:tcPr>
          <w:p w:rsidR="00385A1E" w:rsidRPr="000D1728" w:rsidRDefault="00385A1E" w:rsidP="0092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28">
              <w:rPr>
                <w:rFonts w:ascii="Times New Roman" w:hAnsi="Times New Roman" w:cs="Times New Roman"/>
                <w:sz w:val="24"/>
                <w:szCs w:val="24"/>
              </w:rPr>
              <w:t>Аварийное состояние канализационных очистных сооружений</w:t>
            </w:r>
          </w:p>
        </w:tc>
        <w:tc>
          <w:tcPr>
            <w:tcW w:w="3969" w:type="dxa"/>
          </w:tcPr>
          <w:p w:rsidR="00385A1E" w:rsidRPr="000D1728" w:rsidRDefault="00385A1E" w:rsidP="0092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728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на территории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(с. Доброе, с. Пионерское, с. Перевальное) </w:t>
            </w:r>
            <w:r w:rsidRPr="000D1728">
              <w:rPr>
                <w:rFonts w:ascii="Times New Roman" w:hAnsi="Times New Roman" w:cs="Times New Roman"/>
                <w:sz w:val="24"/>
                <w:szCs w:val="24"/>
              </w:rPr>
              <w:t>канализационные очистные сооружения (</w:t>
            </w:r>
            <w:proofErr w:type="spellStart"/>
            <w:r w:rsidRPr="000D1728">
              <w:rPr>
                <w:rFonts w:ascii="Times New Roman" w:hAnsi="Times New Roman" w:cs="Times New Roman"/>
                <w:sz w:val="24"/>
                <w:szCs w:val="24"/>
              </w:rPr>
              <w:t>КОСы</w:t>
            </w:r>
            <w:proofErr w:type="spellEnd"/>
            <w:r w:rsidRPr="000D1728">
              <w:rPr>
                <w:rFonts w:ascii="Times New Roman" w:hAnsi="Times New Roman" w:cs="Times New Roman"/>
                <w:sz w:val="24"/>
                <w:szCs w:val="24"/>
              </w:rPr>
              <w:t xml:space="preserve">) находятся в аварийном состоянии и требуют капитального ремонта, для чего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</w:t>
            </w:r>
            <w:r w:rsidRPr="000D1728">
              <w:rPr>
                <w:rFonts w:ascii="Times New Roman" w:hAnsi="Times New Roman" w:cs="Times New Roman"/>
                <w:sz w:val="24"/>
                <w:szCs w:val="24"/>
              </w:rPr>
              <w:t xml:space="preserve"> большой объем денежных вложени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 так, согласно разработанной </w:t>
            </w:r>
            <w:r w:rsidRPr="000D1728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1728"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канализационного коллектора в с. Доброе требуется 9 483, 830 тыс. руб.</w:t>
            </w:r>
            <w:proofErr w:type="gramEnd"/>
          </w:p>
        </w:tc>
        <w:tc>
          <w:tcPr>
            <w:tcW w:w="3118" w:type="dxa"/>
          </w:tcPr>
          <w:p w:rsidR="00385A1E" w:rsidRPr="000D1728" w:rsidRDefault="00385A1E" w:rsidP="009251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процесса </w:t>
            </w:r>
            <w:r w:rsidRPr="0022406C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proofErr w:type="spellStart"/>
            <w:r w:rsidRPr="0022406C">
              <w:rPr>
                <w:rFonts w:ascii="Times New Roman" w:hAnsi="Times New Roman" w:cs="Times New Roman"/>
                <w:sz w:val="24"/>
                <w:szCs w:val="24"/>
              </w:rPr>
              <w:t>КОСов</w:t>
            </w:r>
            <w:proofErr w:type="spellEnd"/>
            <w:r w:rsidRPr="0022406C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 ГУП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«Вода Крыма», что в дальнейшем позволит выполнить капитальный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Республики Крым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9C7368" w:rsidRDefault="009C7368" w:rsidP="00D534B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34B0" w:rsidRDefault="00D534B0" w:rsidP="00D534B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D534B0" w:rsidSect="002F2DB4">
          <w:pgSz w:w="11906" w:h="16838"/>
          <w:pgMar w:top="820" w:right="707" w:bottom="1134" w:left="1135" w:header="709" w:footer="709" w:gutter="0"/>
          <w:cols w:space="708"/>
          <w:docGrid w:linePitch="360"/>
        </w:sectPr>
      </w:pPr>
    </w:p>
    <w:p w:rsidR="00D534B0" w:rsidRDefault="00D534B0" w:rsidP="00D534B0">
      <w:pPr>
        <w:framePr w:wrap="none" w:vAnchor="page" w:hAnchor="page" w:x="2551" w:y="1081"/>
        <w:spacing w:line="280" w:lineRule="exact"/>
      </w:pPr>
      <w:r>
        <w:rPr>
          <w:rStyle w:val="af0"/>
          <w:rFonts w:eastAsiaTheme="minorHAnsi"/>
        </w:rPr>
        <w:lastRenderedPageBreak/>
        <w:t>План социально-экономического развития на 2019-2021 годы.</w:t>
      </w:r>
    </w:p>
    <w:tbl>
      <w:tblPr>
        <w:tblpPr w:leftFromText="180" w:rightFromText="180" w:vertAnchor="text" w:horzAnchor="margin" w:tblpY="1029"/>
        <w:tblOverlap w:val="never"/>
        <w:tblW w:w="153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3118"/>
        <w:gridCol w:w="1687"/>
        <w:gridCol w:w="850"/>
        <w:gridCol w:w="851"/>
        <w:gridCol w:w="850"/>
        <w:gridCol w:w="853"/>
        <w:gridCol w:w="848"/>
        <w:gridCol w:w="851"/>
        <w:gridCol w:w="850"/>
        <w:gridCol w:w="851"/>
        <w:gridCol w:w="850"/>
        <w:gridCol w:w="851"/>
        <w:gridCol w:w="850"/>
        <w:gridCol w:w="723"/>
      </w:tblGrid>
      <w:tr w:rsidR="00973011" w:rsidTr="00D534B0">
        <w:trPr>
          <w:trHeight w:hRule="exact" w:val="5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pStyle w:val="20"/>
              <w:shd w:val="clear" w:color="auto" w:fill="auto"/>
              <w:spacing w:before="0" w:after="60" w:line="200" w:lineRule="exact"/>
              <w:ind w:left="160"/>
              <w:rPr>
                <w:sz w:val="20"/>
                <w:szCs w:val="20"/>
              </w:rPr>
            </w:pPr>
            <w:r w:rsidRPr="00871C96">
              <w:rPr>
                <w:rStyle w:val="210pt"/>
              </w:rPr>
              <w:t>№</w:t>
            </w:r>
          </w:p>
          <w:p w:rsidR="00973011" w:rsidRPr="00871C96" w:rsidRDefault="00973011" w:rsidP="00D534B0">
            <w:pPr>
              <w:pStyle w:val="20"/>
              <w:shd w:val="clear" w:color="auto" w:fill="auto"/>
              <w:spacing w:before="60" w:after="0" w:line="220" w:lineRule="exact"/>
              <w:ind w:left="160"/>
              <w:rPr>
                <w:sz w:val="20"/>
                <w:szCs w:val="20"/>
              </w:rPr>
            </w:pPr>
            <w:proofErr w:type="gramStart"/>
            <w:r w:rsidRPr="00871C96">
              <w:rPr>
                <w:rStyle w:val="211pt"/>
              </w:rPr>
              <w:t>п</w:t>
            </w:r>
            <w:proofErr w:type="gramEnd"/>
            <w:r w:rsidRPr="00871C96">
              <w:rPr>
                <w:rStyle w:val="211pt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pStyle w:val="20"/>
              <w:shd w:val="clear" w:color="auto" w:fill="auto"/>
              <w:spacing w:before="0" w:after="0" w:line="252" w:lineRule="exact"/>
              <w:ind w:left="140"/>
              <w:rPr>
                <w:sz w:val="20"/>
                <w:szCs w:val="20"/>
              </w:rPr>
            </w:pPr>
            <w:r w:rsidRPr="00871C96">
              <w:rPr>
                <w:rStyle w:val="211pt"/>
              </w:rPr>
              <w:t>Наимено</w:t>
            </w:r>
            <w:r w:rsidRPr="00871C96">
              <w:rPr>
                <w:rStyle w:val="211pt"/>
              </w:rPr>
              <w:softHyphen/>
              <w:t>вание</w:t>
            </w:r>
          </w:p>
          <w:p w:rsidR="00973011" w:rsidRPr="00871C96" w:rsidRDefault="00973011" w:rsidP="00D534B0">
            <w:pPr>
              <w:pStyle w:val="20"/>
              <w:shd w:val="clear" w:color="auto" w:fill="auto"/>
              <w:spacing w:before="0" w:after="0" w:line="252" w:lineRule="exact"/>
              <w:ind w:left="140"/>
              <w:rPr>
                <w:sz w:val="20"/>
                <w:szCs w:val="20"/>
              </w:rPr>
            </w:pPr>
            <w:r w:rsidRPr="00871C96">
              <w:rPr>
                <w:rStyle w:val="211pt"/>
              </w:rPr>
              <w:t>меропри</w:t>
            </w:r>
            <w:r w:rsidRPr="00871C96">
              <w:rPr>
                <w:rStyle w:val="211pt"/>
              </w:rPr>
              <w:softHyphen/>
              <w:t>ятия.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pStyle w:val="20"/>
              <w:shd w:val="clear" w:color="auto" w:fill="auto"/>
              <w:spacing w:before="0" w:after="0" w:line="252" w:lineRule="exact"/>
              <w:jc w:val="center"/>
              <w:rPr>
                <w:sz w:val="20"/>
                <w:szCs w:val="20"/>
              </w:rPr>
            </w:pPr>
            <w:r w:rsidRPr="00871C96">
              <w:rPr>
                <w:rStyle w:val="211pt"/>
              </w:rPr>
              <w:t>Наименование программы (</w:t>
            </w:r>
            <w:proofErr w:type="spellStart"/>
            <w:r w:rsidRPr="00871C96">
              <w:rPr>
                <w:rStyle w:val="211pt"/>
              </w:rPr>
              <w:t>муниципал</w:t>
            </w:r>
            <w:proofErr w:type="gramStart"/>
            <w:r w:rsidRPr="00871C96">
              <w:rPr>
                <w:rStyle w:val="211pt"/>
              </w:rPr>
              <w:t>ь</w:t>
            </w:r>
            <w:proofErr w:type="spellEnd"/>
            <w:r w:rsidRPr="00871C96">
              <w:rPr>
                <w:rStyle w:val="211pt"/>
              </w:rPr>
              <w:t>-</w:t>
            </w:r>
            <w:proofErr w:type="gramEnd"/>
            <w:r w:rsidRPr="00871C96">
              <w:rPr>
                <w:rStyle w:val="211pt"/>
              </w:rPr>
              <w:t xml:space="preserve"> </w:t>
            </w:r>
            <w:proofErr w:type="spellStart"/>
            <w:r w:rsidRPr="00871C96">
              <w:rPr>
                <w:rStyle w:val="211pt"/>
              </w:rPr>
              <w:t>ная</w:t>
            </w:r>
            <w:proofErr w:type="spellEnd"/>
            <w:r w:rsidRPr="00871C96">
              <w:rPr>
                <w:rStyle w:val="211pt"/>
              </w:rPr>
              <w:t>, государ</w:t>
            </w:r>
            <w:r w:rsidRPr="00871C96">
              <w:rPr>
                <w:rStyle w:val="211pt"/>
              </w:rPr>
              <w:softHyphen/>
              <w:t>ственная, фе</w:t>
            </w:r>
            <w:r w:rsidRPr="00871C96">
              <w:rPr>
                <w:rStyle w:val="211pt"/>
              </w:rPr>
              <w:softHyphen/>
              <w:t>деральная)</w:t>
            </w:r>
          </w:p>
        </w:tc>
        <w:tc>
          <w:tcPr>
            <w:tcW w:w="1007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011" w:rsidRPr="00871C96" w:rsidRDefault="00973011" w:rsidP="00D534B0">
            <w:pPr>
              <w:pStyle w:val="20"/>
              <w:shd w:val="clear" w:color="auto" w:fill="auto"/>
              <w:spacing w:before="0" w:after="0" w:line="277" w:lineRule="exact"/>
              <w:jc w:val="center"/>
              <w:rPr>
                <w:sz w:val="20"/>
                <w:szCs w:val="20"/>
              </w:rPr>
            </w:pPr>
            <w:r w:rsidRPr="00871C96">
              <w:rPr>
                <w:rStyle w:val="211pt"/>
              </w:rPr>
              <w:t>Источники финансирования, тыс. руб.</w:t>
            </w:r>
          </w:p>
        </w:tc>
      </w:tr>
      <w:tr w:rsidR="00973011" w:rsidTr="00D534B0">
        <w:trPr>
          <w:trHeight w:hRule="exact" w:val="281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011" w:rsidRPr="00871C96" w:rsidRDefault="00973011" w:rsidP="00D534B0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871C96">
              <w:rPr>
                <w:rStyle w:val="211pt"/>
              </w:rPr>
              <w:t>201</w:t>
            </w:r>
            <w:r>
              <w:rPr>
                <w:rStyle w:val="211pt"/>
              </w:rPr>
              <w:t>9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011" w:rsidRPr="00871C96" w:rsidRDefault="00973011" w:rsidP="00D534B0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871C96">
              <w:rPr>
                <w:rStyle w:val="211pt"/>
              </w:rPr>
              <w:t>20</w:t>
            </w:r>
            <w:r>
              <w:rPr>
                <w:rStyle w:val="211pt"/>
              </w:rPr>
              <w:t>20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011" w:rsidRPr="00871C96" w:rsidRDefault="00973011" w:rsidP="00D534B0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871C96">
              <w:rPr>
                <w:rStyle w:val="211pt"/>
              </w:rPr>
              <w:t>202</w:t>
            </w:r>
            <w:r>
              <w:rPr>
                <w:rStyle w:val="211pt"/>
              </w:rPr>
              <w:t>1</w:t>
            </w:r>
          </w:p>
        </w:tc>
      </w:tr>
      <w:tr w:rsidR="00973011" w:rsidTr="00D534B0">
        <w:trPr>
          <w:trHeight w:hRule="exact" w:val="839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pStyle w:val="20"/>
              <w:shd w:val="clear" w:color="auto" w:fill="auto"/>
              <w:spacing w:before="0" w:after="0" w:line="209" w:lineRule="exact"/>
              <w:ind w:left="-10"/>
              <w:rPr>
                <w:sz w:val="20"/>
                <w:szCs w:val="20"/>
              </w:rPr>
            </w:pPr>
            <w:r w:rsidRPr="00871C96">
              <w:rPr>
                <w:rStyle w:val="210pt"/>
              </w:rPr>
              <w:t>муници</w:t>
            </w:r>
            <w:r w:rsidRPr="00871C96">
              <w:rPr>
                <w:rStyle w:val="210pt"/>
              </w:rPr>
              <w:softHyphen/>
              <w:t>пальный</w:t>
            </w:r>
          </w:p>
          <w:p w:rsidR="00973011" w:rsidRPr="00871C96" w:rsidRDefault="00973011" w:rsidP="00D534B0">
            <w:pPr>
              <w:pStyle w:val="20"/>
              <w:shd w:val="clear" w:color="auto" w:fill="auto"/>
              <w:spacing w:before="0" w:after="0" w:line="209" w:lineRule="exact"/>
              <w:ind w:left="-10"/>
              <w:rPr>
                <w:sz w:val="20"/>
                <w:szCs w:val="20"/>
              </w:rPr>
            </w:pPr>
            <w:r w:rsidRPr="00871C96">
              <w:rPr>
                <w:rStyle w:val="210pt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pStyle w:val="20"/>
              <w:shd w:val="clear" w:color="auto" w:fill="auto"/>
              <w:spacing w:before="0" w:after="0" w:line="205" w:lineRule="exact"/>
              <w:rPr>
                <w:sz w:val="20"/>
                <w:szCs w:val="20"/>
              </w:rPr>
            </w:pPr>
            <w:proofErr w:type="spellStart"/>
            <w:r w:rsidRPr="00871C96">
              <w:rPr>
                <w:rStyle w:val="210pt"/>
              </w:rPr>
              <w:t>государ</w:t>
            </w:r>
            <w:proofErr w:type="spellEnd"/>
            <w:r w:rsidRPr="00871C96">
              <w:rPr>
                <w:rStyle w:val="210pt"/>
              </w:rPr>
              <w:softHyphen/>
            </w:r>
          </w:p>
          <w:p w:rsidR="00973011" w:rsidRPr="00871C96" w:rsidRDefault="00973011" w:rsidP="00D534B0">
            <w:pPr>
              <w:pStyle w:val="20"/>
              <w:shd w:val="clear" w:color="auto" w:fill="auto"/>
              <w:spacing w:before="0" w:after="0" w:line="205" w:lineRule="exact"/>
              <w:rPr>
                <w:sz w:val="20"/>
                <w:szCs w:val="20"/>
              </w:rPr>
            </w:pPr>
            <w:proofErr w:type="spellStart"/>
            <w:r w:rsidRPr="00871C96">
              <w:rPr>
                <w:rStyle w:val="210pt"/>
              </w:rPr>
              <w:t>ственный</w:t>
            </w:r>
            <w:proofErr w:type="spellEnd"/>
          </w:p>
          <w:p w:rsidR="00973011" w:rsidRPr="00871C96" w:rsidRDefault="00973011" w:rsidP="00D534B0">
            <w:pPr>
              <w:pStyle w:val="20"/>
              <w:shd w:val="clear" w:color="auto" w:fill="auto"/>
              <w:spacing w:before="0" w:after="0" w:line="205" w:lineRule="exact"/>
              <w:rPr>
                <w:sz w:val="20"/>
                <w:szCs w:val="20"/>
              </w:rPr>
            </w:pPr>
            <w:r w:rsidRPr="00871C96">
              <w:rPr>
                <w:rStyle w:val="210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pStyle w:val="20"/>
              <w:shd w:val="clear" w:color="auto" w:fill="auto"/>
              <w:spacing w:before="0" w:after="0" w:line="209" w:lineRule="exact"/>
              <w:rPr>
                <w:sz w:val="20"/>
                <w:szCs w:val="20"/>
              </w:rPr>
            </w:pPr>
            <w:r>
              <w:rPr>
                <w:rStyle w:val="210pt"/>
              </w:rPr>
              <w:t>ф</w:t>
            </w:r>
            <w:r w:rsidRPr="00871C96">
              <w:rPr>
                <w:rStyle w:val="210pt"/>
              </w:rPr>
              <w:t>еде</w:t>
            </w:r>
            <w:r w:rsidRPr="00871C96">
              <w:rPr>
                <w:rStyle w:val="210pt"/>
              </w:rPr>
              <w:softHyphen/>
              <w:t>ральный</w:t>
            </w:r>
          </w:p>
          <w:p w:rsidR="00973011" w:rsidRPr="00871C96" w:rsidRDefault="00973011" w:rsidP="00D534B0">
            <w:pPr>
              <w:pStyle w:val="20"/>
              <w:shd w:val="clear" w:color="auto" w:fill="auto"/>
              <w:spacing w:before="0" w:after="0" w:line="209" w:lineRule="exact"/>
              <w:rPr>
                <w:sz w:val="20"/>
                <w:szCs w:val="20"/>
              </w:rPr>
            </w:pPr>
            <w:r w:rsidRPr="00871C96">
              <w:rPr>
                <w:rStyle w:val="210pt"/>
              </w:rPr>
              <w:t>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011" w:rsidRPr="00871C96" w:rsidRDefault="00973011" w:rsidP="00D534B0">
            <w:pPr>
              <w:pStyle w:val="20"/>
              <w:shd w:val="clear" w:color="auto" w:fill="auto"/>
              <w:spacing w:before="0" w:after="0" w:line="205" w:lineRule="exact"/>
              <w:rPr>
                <w:sz w:val="20"/>
                <w:szCs w:val="20"/>
              </w:rPr>
            </w:pPr>
            <w:r w:rsidRPr="00871C96">
              <w:rPr>
                <w:rStyle w:val="210pt"/>
              </w:rPr>
              <w:t>внебюд</w:t>
            </w:r>
            <w:r w:rsidRPr="00871C96">
              <w:rPr>
                <w:rStyle w:val="210pt"/>
              </w:rPr>
              <w:softHyphen/>
              <w:t>жетные</w:t>
            </w:r>
          </w:p>
          <w:p w:rsidR="00973011" w:rsidRPr="00871C96" w:rsidRDefault="00973011" w:rsidP="00D534B0">
            <w:pPr>
              <w:pStyle w:val="20"/>
              <w:shd w:val="clear" w:color="auto" w:fill="auto"/>
              <w:spacing w:before="0" w:after="0" w:line="205" w:lineRule="exact"/>
              <w:rPr>
                <w:sz w:val="20"/>
                <w:szCs w:val="20"/>
              </w:rPr>
            </w:pPr>
            <w:r w:rsidRPr="00871C96">
              <w:rPr>
                <w:rStyle w:val="210pt"/>
              </w:rPr>
              <w:t>источники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pStyle w:val="20"/>
              <w:shd w:val="clear" w:color="auto" w:fill="auto"/>
              <w:spacing w:before="0" w:after="0" w:line="209" w:lineRule="exact"/>
              <w:rPr>
                <w:sz w:val="20"/>
                <w:szCs w:val="20"/>
              </w:rPr>
            </w:pPr>
            <w:proofErr w:type="spellStart"/>
            <w:r w:rsidRPr="00871C96">
              <w:rPr>
                <w:rStyle w:val="210pt"/>
              </w:rPr>
              <w:t>муници</w:t>
            </w:r>
            <w:proofErr w:type="spellEnd"/>
            <w:r w:rsidRPr="00871C96">
              <w:rPr>
                <w:rStyle w:val="210pt"/>
              </w:rPr>
              <w:softHyphen/>
            </w:r>
          </w:p>
          <w:p w:rsidR="00973011" w:rsidRPr="00871C96" w:rsidRDefault="00973011" w:rsidP="00D534B0">
            <w:pPr>
              <w:pStyle w:val="20"/>
              <w:shd w:val="clear" w:color="auto" w:fill="auto"/>
              <w:spacing w:before="0" w:after="0" w:line="209" w:lineRule="exact"/>
              <w:rPr>
                <w:sz w:val="20"/>
                <w:szCs w:val="20"/>
              </w:rPr>
            </w:pPr>
            <w:proofErr w:type="spellStart"/>
            <w:r w:rsidRPr="00871C96">
              <w:rPr>
                <w:rStyle w:val="210pt"/>
              </w:rPr>
              <w:t>пальный</w:t>
            </w:r>
            <w:proofErr w:type="spellEnd"/>
          </w:p>
          <w:p w:rsidR="00973011" w:rsidRPr="00871C96" w:rsidRDefault="00973011" w:rsidP="00D534B0">
            <w:pPr>
              <w:pStyle w:val="20"/>
              <w:shd w:val="clear" w:color="auto" w:fill="auto"/>
              <w:spacing w:before="0" w:after="0" w:line="209" w:lineRule="exact"/>
              <w:rPr>
                <w:sz w:val="20"/>
                <w:szCs w:val="20"/>
              </w:rPr>
            </w:pPr>
            <w:r w:rsidRPr="00871C96">
              <w:rPr>
                <w:rStyle w:val="210pt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pStyle w:val="20"/>
              <w:shd w:val="clear" w:color="auto" w:fill="auto"/>
              <w:spacing w:before="0" w:after="0" w:line="205" w:lineRule="exact"/>
              <w:rPr>
                <w:sz w:val="20"/>
                <w:szCs w:val="20"/>
              </w:rPr>
            </w:pPr>
            <w:proofErr w:type="spellStart"/>
            <w:r w:rsidRPr="00871C96">
              <w:rPr>
                <w:rStyle w:val="210pt"/>
              </w:rPr>
              <w:t>государ</w:t>
            </w:r>
            <w:proofErr w:type="spellEnd"/>
            <w:r w:rsidRPr="00871C96">
              <w:rPr>
                <w:rStyle w:val="210pt"/>
              </w:rPr>
              <w:softHyphen/>
            </w:r>
          </w:p>
          <w:p w:rsidR="00973011" w:rsidRPr="00871C96" w:rsidRDefault="00973011" w:rsidP="00D534B0">
            <w:pPr>
              <w:pStyle w:val="20"/>
              <w:shd w:val="clear" w:color="auto" w:fill="auto"/>
              <w:spacing w:before="0" w:after="0" w:line="205" w:lineRule="exact"/>
              <w:rPr>
                <w:sz w:val="20"/>
                <w:szCs w:val="20"/>
              </w:rPr>
            </w:pPr>
            <w:proofErr w:type="spellStart"/>
            <w:r w:rsidRPr="00871C96">
              <w:rPr>
                <w:rStyle w:val="210pt"/>
              </w:rPr>
              <w:t>ственный</w:t>
            </w:r>
            <w:proofErr w:type="spellEnd"/>
          </w:p>
          <w:p w:rsidR="00973011" w:rsidRPr="00871C96" w:rsidRDefault="00973011" w:rsidP="00D534B0">
            <w:pPr>
              <w:pStyle w:val="20"/>
              <w:shd w:val="clear" w:color="auto" w:fill="auto"/>
              <w:spacing w:before="0" w:after="0" w:line="205" w:lineRule="exact"/>
              <w:rPr>
                <w:sz w:val="20"/>
                <w:szCs w:val="20"/>
              </w:rPr>
            </w:pPr>
            <w:r w:rsidRPr="00871C96">
              <w:rPr>
                <w:rStyle w:val="210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pStyle w:val="20"/>
              <w:shd w:val="clear" w:color="auto" w:fill="auto"/>
              <w:spacing w:before="0" w:after="0" w:line="205" w:lineRule="exact"/>
              <w:rPr>
                <w:sz w:val="20"/>
                <w:szCs w:val="20"/>
              </w:rPr>
            </w:pPr>
            <w:r w:rsidRPr="00871C96">
              <w:rPr>
                <w:rStyle w:val="210pt"/>
              </w:rPr>
              <w:t>феде</w:t>
            </w:r>
            <w:r w:rsidRPr="00871C96">
              <w:rPr>
                <w:rStyle w:val="210pt"/>
              </w:rPr>
              <w:softHyphen/>
              <w:t>ральный</w:t>
            </w:r>
          </w:p>
          <w:p w:rsidR="00973011" w:rsidRPr="00871C96" w:rsidRDefault="00973011" w:rsidP="00D534B0">
            <w:pPr>
              <w:pStyle w:val="20"/>
              <w:shd w:val="clear" w:color="auto" w:fill="auto"/>
              <w:spacing w:before="0" w:after="0" w:line="205" w:lineRule="exact"/>
              <w:rPr>
                <w:sz w:val="20"/>
                <w:szCs w:val="20"/>
              </w:rPr>
            </w:pPr>
            <w:r w:rsidRPr="00871C96">
              <w:rPr>
                <w:rStyle w:val="210pt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011" w:rsidRPr="00871C96" w:rsidRDefault="00973011" w:rsidP="00D534B0">
            <w:pPr>
              <w:pStyle w:val="20"/>
              <w:shd w:val="clear" w:color="auto" w:fill="auto"/>
              <w:spacing w:before="0" w:after="0" w:line="205" w:lineRule="exact"/>
              <w:rPr>
                <w:sz w:val="20"/>
                <w:szCs w:val="20"/>
              </w:rPr>
            </w:pPr>
            <w:r w:rsidRPr="00871C96">
              <w:rPr>
                <w:rStyle w:val="210pt"/>
              </w:rPr>
              <w:t>внебюд</w:t>
            </w:r>
            <w:r w:rsidRPr="00871C96">
              <w:rPr>
                <w:rStyle w:val="210pt"/>
              </w:rPr>
              <w:softHyphen/>
              <w:t>жетные</w:t>
            </w:r>
          </w:p>
          <w:p w:rsidR="00973011" w:rsidRPr="00871C96" w:rsidRDefault="00973011" w:rsidP="00D534B0">
            <w:pPr>
              <w:pStyle w:val="20"/>
              <w:shd w:val="clear" w:color="auto" w:fill="auto"/>
              <w:spacing w:before="0" w:after="0" w:line="205" w:lineRule="exact"/>
              <w:rPr>
                <w:sz w:val="20"/>
                <w:szCs w:val="20"/>
              </w:rPr>
            </w:pPr>
            <w:proofErr w:type="spellStart"/>
            <w:r w:rsidRPr="00871C96">
              <w:rPr>
                <w:rStyle w:val="210pt"/>
              </w:rPr>
              <w:t>источни</w:t>
            </w:r>
            <w:proofErr w:type="spellEnd"/>
            <w:r w:rsidRPr="00871C96">
              <w:rPr>
                <w:rStyle w:val="210pt"/>
              </w:rPr>
              <w:softHyphen/>
            </w:r>
          </w:p>
          <w:p w:rsidR="00973011" w:rsidRPr="00871C96" w:rsidRDefault="00973011" w:rsidP="00D534B0">
            <w:pPr>
              <w:pStyle w:val="20"/>
              <w:shd w:val="clear" w:color="auto" w:fill="auto"/>
              <w:spacing w:before="0" w:after="0" w:line="205" w:lineRule="exact"/>
              <w:jc w:val="center"/>
              <w:rPr>
                <w:sz w:val="20"/>
                <w:szCs w:val="20"/>
              </w:rPr>
            </w:pPr>
            <w:proofErr w:type="spellStart"/>
            <w:r w:rsidRPr="00871C96">
              <w:rPr>
                <w:rStyle w:val="210pt"/>
              </w:rPr>
              <w:t>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pStyle w:val="20"/>
              <w:shd w:val="clear" w:color="auto" w:fill="auto"/>
              <w:spacing w:before="0" w:after="0" w:line="209" w:lineRule="exact"/>
              <w:rPr>
                <w:sz w:val="20"/>
                <w:szCs w:val="20"/>
              </w:rPr>
            </w:pPr>
            <w:proofErr w:type="spellStart"/>
            <w:r w:rsidRPr="00871C96">
              <w:rPr>
                <w:rStyle w:val="210pt"/>
              </w:rPr>
              <w:t>муници</w:t>
            </w:r>
            <w:proofErr w:type="spellEnd"/>
            <w:r w:rsidRPr="00871C96">
              <w:rPr>
                <w:rStyle w:val="210pt"/>
              </w:rPr>
              <w:softHyphen/>
            </w:r>
          </w:p>
          <w:p w:rsidR="00973011" w:rsidRPr="00871C96" w:rsidRDefault="00973011" w:rsidP="00D534B0">
            <w:pPr>
              <w:pStyle w:val="20"/>
              <w:shd w:val="clear" w:color="auto" w:fill="auto"/>
              <w:spacing w:before="0" w:after="0" w:line="209" w:lineRule="exact"/>
              <w:rPr>
                <w:sz w:val="20"/>
                <w:szCs w:val="20"/>
              </w:rPr>
            </w:pPr>
            <w:proofErr w:type="spellStart"/>
            <w:r w:rsidRPr="00871C96">
              <w:rPr>
                <w:rStyle w:val="210pt"/>
              </w:rPr>
              <w:t>пальный</w:t>
            </w:r>
            <w:proofErr w:type="spellEnd"/>
          </w:p>
          <w:p w:rsidR="00973011" w:rsidRPr="00871C96" w:rsidRDefault="00973011" w:rsidP="00D534B0">
            <w:pPr>
              <w:pStyle w:val="20"/>
              <w:shd w:val="clear" w:color="auto" w:fill="auto"/>
              <w:spacing w:before="0" w:after="0" w:line="209" w:lineRule="exact"/>
              <w:rPr>
                <w:sz w:val="20"/>
                <w:szCs w:val="20"/>
              </w:rPr>
            </w:pPr>
            <w:r w:rsidRPr="00871C96">
              <w:rPr>
                <w:rStyle w:val="210pt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pStyle w:val="20"/>
              <w:shd w:val="clear" w:color="auto" w:fill="auto"/>
              <w:spacing w:before="0" w:after="0" w:line="209" w:lineRule="exact"/>
              <w:rPr>
                <w:sz w:val="20"/>
                <w:szCs w:val="20"/>
              </w:rPr>
            </w:pPr>
            <w:proofErr w:type="spellStart"/>
            <w:r w:rsidRPr="00871C96">
              <w:rPr>
                <w:rStyle w:val="210pt"/>
              </w:rPr>
              <w:t>государ</w:t>
            </w:r>
            <w:proofErr w:type="spellEnd"/>
            <w:r w:rsidRPr="00871C96">
              <w:rPr>
                <w:rStyle w:val="210pt"/>
              </w:rPr>
              <w:softHyphen/>
            </w:r>
          </w:p>
          <w:p w:rsidR="00973011" w:rsidRPr="00871C96" w:rsidRDefault="00973011" w:rsidP="00D534B0">
            <w:pPr>
              <w:pStyle w:val="20"/>
              <w:shd w:val="clear" w:color="auto" w:fill="auto"/>
              <w:spacing w:before="0" w:after="0" w:line="209" w:lineRule="exact"/>
              <w:rPr>
                <w:sz w:val="20"/>
                <w:szCs w:val="20"/>
              </w:rPr>
            </w:pPr>
            <w:proofErr w:type="spellStart"/>
            <w:r w:rsidRPr="00871C96">
              <w:rPr>
                <w:rStyle w:val="210pt"/>
              </w:rPr>
              <w:t>ственный</w:t>
            </w:r>
            <w:proofErr w:type="spellEnd"/>
          </w:p>
          <w:p w:rsidR="00973011" w:rsidRPr="00871C96" w:rsidRDefault="00973011" w:rsidP="00D534B0">
            <w:pPr>
              <w:pStyle w:val="20"/>
              <w:shd w:val="clear" w:color="auto" w:fill="auto"/>
              <w:spacing w:before="0" w:after="0" w:line="209" w:lineRule="exact"/>
              <w:rPr>
                <w:sz w:val="20"/>
                <w:szCs w:val="20"/>
              </w:rPr>
            </w:pPr>
            <w:r w:rsidRPr="00871C96">
              <w:rPr>
                <w:rStyle w:val="210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pStyle w:val="20"/>
              <w:shd w:val="clear" w:color="auto" w:fill="auto"/>
              <w:spacing w:before="0" w:after="0" w:line="205" w:lineRule="exact"/>
              <w:rPr>
                <w:sz w:val="20"/>
                <w:szCs w:val="20"/>
              </w:rPr>
            </w:pPr>
            <w:r w:rsidRPr="00871C96">
              <w:rPr>
                <w:rStyle w:val="210pt"/>
              </w:rPr>
              <w:t>феде</w:t>
            </w:r>
            <w:r w:rsidRPr="00871C96">
              <w:rPr>
                <w:rStyle w:val="210pt"/>
              </w:rPr>
              <w:softHyphen/>
              <w:t>ральный</w:t>
            </w:r>
          </w:p>
          <w:p w:rsidR="00973011" w:rsidRPr="00871C96" w:rsidRDefault="00973011" w:rsidP="00D534B0">
            <w:pPr>
              <w:pStyle w:val="20"/>
              <w:shd w:val="clear" w:color="auto" w:fill="auto"/>
              <w:spacing w:before="0" w:after="0" w:line="205" w:lineRule="exact"/>
              <w:rPr>
                <w:sz w:val="20"/>
                <w:szCs w:val="20"/>
              </w:rPr>
            </w:pPr>
            <w:r w:rsidRPr="00871C96">
              <w:rPr>
                <w:rStyle w:val="210pt"/>
              </w:rPr>
              <w:t>бюджет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011" w:rsidRPr="00871C96" w:rsidRDefault="00973011" w:rsidP="00D534B0">
            <w:pPr>
              <w:pStyle w:val="20"/>
              <w:shd w:val="clear" w:color="auto" w:fill="auto"/>
              <w:spacing w:before="0" w:after="0" w:line="205" w:lineRule="exact"/>
              <w:rPr>
                <w:sz w:val="20"/>
                <w:szCs w:val="20"/>
              </w:rPr>
            </w:pPr>
            <w:r w:rsidRPr="00871C96">
              <w:rPr>
                <w:rStyle w:val="210pt"/>
              </w:rPr>
              <w:t>внебюд</w:t>
            </w:r>
            <w:r w:rsidRPr="00871C96">
              <w:rPr>
                <w:rStyle w:val="210pt"/>
              </w:rPr>
              <w:softHyphen/>
              <w:t>жетные</w:t>
            </w:r>
          </w:p>
          <w:p w:rsidR="00973011" w:rsidRPr="00871C96" w:rsidRDefault="00973011" w:rsidP="00D534B0">
            <w:pPr>
              <w:pStyle w:val="20"/>
              <w:shd w:val="clear" w:color="auto" w:fill="auto"/>
              <w:spacing w:before="0" w:after="0" w:line="205" w:lineRule="exact"/>
              <w:rPr>
                <w:sz w:val="20"/>
                <w:szCs w:val="20"/>
              </w:rPr>
            </w:pPr>
            <w:r w:rsidRPr="00871C96">
              <w:rPr>
                <w:rStyle w:val="210pt"/>
              </w:rPr>
              <w:t>источни</w:t>
            </w:r>
            <w:r w:rsidRPr="00871C96">
              <w:rPr>
                <w:rStyle w:val="210pt"/>
              </w:rPr>
              <w:softHyphen/>
              <w:t>ки</w:t>
            </w:r>
          </w:p>
        </w:tc>
      </w:tr>
      <w:tr w:rsidR="00973011" w:rsidRPr="00E72A96" w:rsidTr="00D534B0">
        <w:trPr>
          <w:trHeight w:hRule="exact"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73011" w:rsidRPr="00E72A96" w:rsidTr="00D534B0">
        <w:trPr>
          <w:trHeight w:hRule="exact" w:val="36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C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71C96">
              <w:rPr>
                <w:rFonts w:ascii="Times New Roman" w:hAnsi="Times New Roman"/>
                <w:sz w:val="20"/>
                <w:szCs w:val="20"/>
              </w:rPr>
              <w:t xml:space="preserve">Приобретение и установка детских игровых площадок, спортивного уличного оборудования </w:t>
            </w:r>
            <w:r w:rsidRPr="00871C96">
              <w:rPr>
                <w:rFonts w:ascii="Times New Roman" w:hAnsi="Times New Roman"/>
                <w:sz w:val="20"/>
                <w:szCs w:val="20"/>
                <w:lang w:val="en-US"/>
              </w:rPr>
              <w:t>work</w:t>
            </w:r>
            <w:r w:rsidRPr="00871C9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871C96">
              <w:rPr>
                <w:rFonts w:ascii="Times New Roman" w:hAnsi="Times New Roman"/>
                <w:sz w:val="20"/>
                <w:szCs w:val="20"/>
                <w:lang w:val="en-US"/>
              </w:rPr>
              <w:t>aut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DE1F55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F55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«</w:t>
            </w:r>
            <w:r w:rsidRPr="00736758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Благоустройство и развитие жилищно-коммунального хозяйства </w:t>
            </w:r>
            <w:proofErr w:type="spellStart"/>
            <w:r w:rsidRPr="00736758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Добровского</w:t>
            </w:r>
            <w:proofErr w:type="spellEnd"/>
            <w:r w:rsidRPr="00736758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proofErr w:type="gramStart"/>
            <w:r w:rsidRPr="00736758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поселении</w:t>
            </w:r>
            <w:proofErr w:type="gramEnd"/>
            <w:r w:rsidRPr="00736758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Симферопольского  района Республики Крым на 2018 – 2020 </w:t>
            </w:r>
            <w:r w:rsidRPr="00DE1F55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годы»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(далее – программа Благоустройства)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011" w:rsidRPr="00E72A96" w:rsidTr="00D534B0">
        <w:trPr>
          <w:trHeight w:hRule="exact" w:val="9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71C96">
              <w:rPr>
                <w:rFonts w:ascii="Times New Roman" w:hAnsi="Times New Roman"/>
                <w:sz w:val="20"/>
                <w:szCs w:val="20"/>
              </w:rPr>
              <w:t>Приобретение и установка декоративного ограждения и покрытия для детских и спортивных площадок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DE1F55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программа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011" w:rsidRPr="00E72A96" w:rsidTr="00D534B0">
        <w:trPr>
          <w:trHeight w:hRule="exact"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71C96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Проектирование мест отдыха, зеленых зон, парков и скверов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программа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011" w:rsidRPr="00E72A96" w:rsidTr="00D534B0">
        <w:trPr>
          <w:trHeight w:hRule="exact"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71C96">
              <w:rPr>
                <w:rFonts w:ascii="Times New Roman" w:hAnsi="Times New Roman"/>
                <w:sz w:val="20"/>
                <w:szCs w:val="20"/>
              </w:rPr>
              <w:t>Комплексное благоустройство территории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программа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011" w:rsidRPr="00E72A96" w:rsidTr="00D534B0">
        <w:trPr>
          <w:trHeight w:hRule="exact" w:val="5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71C96">
              <w:rPr>
                <w:rFonts w:ascii="Times New Roman" w:hAnsi="Times New Roman"/>
                <w:sz w:val="20"/>
                <w:szCs w:val="20"/>
              </w:rPr>
              <w:t>Устройство тротуаров, пешеходных зон, и велодорожек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программа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011" w:rsidRPr="00871C96" w:rsidRDefault="00973011" w:rsidP="00D5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3011" w:rsidRDefault="00973011" w:rsidP="00272707">
      <w:pPr>
        <w:framePr w:wrap="none" w:vAnchor="page" w:hAnchor="page" w:x="14776" w:y="511"/>
        <w:spacing w:line="240" w:lineRule="exact"/>
      </w:pPr>
      <w:r>
        <w:rPr>
          <w:rStyle w:val="af"/>
          <w:rFonts w:eastAsiaTheme="minorHAnsi"/>
        </w:rPr>
        <w:t>Приложение 1</w:t>
      </w:r>
    </w:p>
    <w:p w:rsidR="0097576E" w:rsidRDefault="0097576E" w:rsidP="0097576E">
      <w:pPr>
        <w:pStyle w:val="ad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5559" w:rsidRDefault="00315559" w:rsidP="0097576E">
      <w:pPr>
        <w:pStyle w:val="ad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5559" w:rsidRDefault="00315559" w:rsidP="00315559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9"/>
        <w:tblOverlap w:val="never"/>
        <w:tblW w:w="153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3118"/>
        <w:gridCol w:w="1687"/>
        <w:gridCol w:w="850"/>
        <w:gridCol w:w="851"/>
        <w:gridCol w:w="850"/>
        <w:gridCol w:w="853"/>
        <w:gridCol w:w="848"/>
        <w:gridCol w:w="851"/>
        <w:gridCol w:w="850"/>
        <w:gridCol w:w="851"/>
        <w:gridCol w:w="850"/>
        <w:gridCol w:w="851"/>
        <w:gridCol w:w="850"/>
        <w:gridCol w:w="723"/>
      </w:tblGrid>
      <w:tr w:rsidR="00315559" w:rsidRPr="00E72A96" w:rsidTr="002E1523">
        <w:trPr>
          <w:trHeight w:hRule="exact"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15559" w:rsidRPr="00E72A96" w:rsidTr="002E1523">
        <w:trPr>
          <w:trHeight w:hRule="exact" w:val="7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71C96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 по благоустройству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программа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846D6A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</w:t>
            </w:r>
            <w:r w:rsidR="0031555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846D6A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  <w:r w:rsidR="0031555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559" w:rsidRPr="00E72A96" w:rsidTr="002E1523">
        <w:trPr>
          <w:trHeight w:hRule="exact" w:val="7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71C96">
              <w:rPr>
                <w:rFonts w:ascii="Times New Roman" w:hAnsi="Times New Roman"/>
                <w:sz w:val="20"/>
                <w:szCs w:val="20"/>
              </w:rPr>
              <w:t>Строительство плоскостных спортивных сооружений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программа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559" w:rsidRPr="00E72A96" w:rsidTr="002E1523">
        <w:trPr>
          <w:trHeight w:hRule="exact" w:val="7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5F384E" w:rsidRDefault="00315559" w:rsidP="002E15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71C96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Ремонт и содержание мемориалов, памятников и обелисков (объектов культурного наследия)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программа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846D6A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5559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84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6D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84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6D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559" w:rsidRPr="00E72A96" w:rsidTr="002E1523">
        <w:trPr>
          <w:trHeight w:hRule="exact" w:val="7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5F384E" w:rsidRDefault="00315559" w:rsidP="002E15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F384E">
              <w:rPr>
                <w:rFonts w:ascii="Times New Roman" w:hAnsi="Times New Roman"/>
                <w:sz w:val="20"/>
                <w:szCs w:val="20"/>
              </w:rPr>
              <w:t>Строительство сети уличного освещения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программа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559" w:rsidRPr="00E72A96" w:rsidTr="002E1523">
        <w:trPr>
          <w:trHeight w:hRule="exact" w:val="7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5F384E" w:rsidRDefault="00315559" w:rsidP="002E15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F384E">
              <w:rPr>
                <w:rFonts w:ascii="Times New Roman" w:hAnsi="Times New Roman"/>
                <w:sz w:val="20"/>
                <w:szCs w:val="20"/>
              </w:rPr>
              <w:t>Ремонт и техническое перевооружение существующих сетей освещения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программа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559" w:rsidRPr="00E72A96" w:rsidTr="002E1523">
        <w:trPr>
          <w:trHeight w:hRule="exact" w:val="5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5F384E" w:rsidRDefault="00315559" w:rsidP="002E15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F384E">
              <w:rPr>
                <w:rFonts w:ascii="Times New Roman" w:hAnsi="Times New Roman"/>
                <w:sz w:val="20"/>
                <w:szCs w:val="20"/>
              </w:rPr>
              <w:t>Текущее содержание (замена ламп)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программа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559" w:rsidRPr="00E72A96" w:rsidTr="002E1523">
        <w:trPr>
          <w:trHeight w:hRule="exact"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5F384E" w:rsidRDefault="00315559" w:rsidP="002E15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F384E">
              <w:rPr>
                <w:rFonts w:ascii="Times New Roman" w:hAnsi="Times New Roman"/>
                <w:sz w:val="20"/>
                <w:szCs w:val="20"/>
              </w:rPr>
              <w:t>Проектирование сетей уличного освещения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программа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2E1523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555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559" w:rsidRPr="00E72A96" w:rsidTr="002E1523">
        <w:trPr>
          <w:trHeight w:hRule="exact" w:val="5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5F384E" w:rsidRDefault="00315559" w:rsidP="002E152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4E">
              <w:rPr>
                <w:rFonts w:ascii="Times New Roman" w:eastAsia="Times New Roman" w:hAnsi="Times New Roman"/>
                <w:sz w:val="20"/>
                <w:szCs w:val="20"/>
              </w:rPr>
              <w:t>Ремонт систем водоснабжения и водоотведения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программа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559" w:rsidRPr="00E72A96" w:rsidTr="002E1523">
        <w:trPr>
          <w:trHeight w:hRule="exact"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15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5F384E" w:rsidRDefault="00315559" w:rsidP="002E152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4E">
              <w:rPr>
                <w:rFonts w:ascii="Times New Roman" w:eastAsia="Times New Roman" w:hAnsi="Times New Roman"/>
                <w:sz w:val="20"/>
                <w:szCs w:val="20"/>
              </w:rPr>
              <w:t>Проектирование и строительство систем газоснабжения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программа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2E1523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31555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2E1523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559" w:rsidRPr="00E72A96" w:rsidTr="002E1523">
        <w:trPr>
          <w:trHeight w:hRule="exact" w:val="5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15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5F384E" w:rsidRDefault="00315559" w:rsidP="002E152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4E">
              <w:rPr>
                <w:rFonts w:ascii="Times New Roman" w:eastAsia="Times New Roman" w:hAnsi="Times New Roman"/>
                <w:sz w:val="20"/>
                <w:szCs w:val="20"/>
              </w:rPr>
              <w:t>Развитие систем локальных очистных сооружений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программа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559" w:rsidRPr="00E72A96" w:rsidTr="002E1523">
        <w:trPr>
          <w:trHeight w:hRule="exact" w:val="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5F384E" w:rsidRDefault="00315559" w:rsidP="002E152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4E">
              <w:rPr>
                <w:rFonts w:ascii="Times New Roman" w:eastAsia="Times New Roman" w:hAnsi="Times New Roman"/>
                <w:sz w:val="20"/>
                <w:szCs w:val="20"/>
              </w:rPr>
              <w:t>Улучшения качества питьевого водоснабжения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программа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559" w:rsidRPr="00E72A96" w:rsidTr="00272707">
        <w:trPr>
          <w:trHeight w:hRule="exact" w:val="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6116E4" w:rsidRDefault="00315559" w:rsidP="002E152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16E4">
              <w:rPr>
                <w:rFonts w:ascii="Times New Roman" w:eastAsia="Times New Roman" w:hAnsi="Times New Roman"/>
                <w:sz w:val="20"/>
                <w:szCs w:val="20"/>
              </w:rPr>
              <w:t>Содержание  муниципальной собственности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программа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1523" w:rsidRPr="006116E4" w:rsidRDefault="002E1523" w:rsidP="002E15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2E1523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2E1523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559" w:rsidRPr="00E72A96" w:rsidTr="00272707">
        <w:trPr>
          <w:trHeight w:hRule="exact"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6116E4" w:rsidRDefault="00315559" w:rsidP="002E152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16E4">
              <w:rPr>
                <w:rFonts w:ascii="Times New Roman" w:eastAsia="Times New Roman" w:hAnsi="Times New Roman"/>
                <w:sz w:val="20"/>
                <w:szCs w:val="20"/>
              </w:rPr>
              <w:t>Ремонт и реконструкция объектов муниципальной собственности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программа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6116E4" w:rsidRDefault="00315559" w:rsidP="002E15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6E4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559" w:rsidRPr="00E72A96" w:rsidTr="00272707">
        <w:trPr>
          <w:trHeight w:hRule="exact" w:val="28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3D083B" w:rsidRDefault="00315559" w:rsidP="002E15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083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1B0B82" w:rsidRDefault="00315559" w:rsidP="002E1523">
            <w:pPr>
              <w:pStyle w:val="a5"/>
              <w:jc w:val="center"/>
            </w:pPr>
            <w:r w:rsidRPr="00D37D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Деятельность в сфере дорожного хозяйства </w:t>
            </w:r>
            <w:proofErr w:type="spellStart"/>
            <w:r w:rsidRPr="00D37D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Добровского</w:t>
            </w:r>
            <w:proofErr w:type="spellEnd"/>
            <w:r w:rsidRPr="00D37D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сельского поселения Симферопольского  района Республики Крым на 201</w:t>
            </w:r>
            <w:r w:rsidR="002E152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  <w:r w:rsidRPr="00D37D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– 202</w:t>
            </w:r>
            <w:r w:rsidR="002E152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Pr="00D37D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годы (далее </w:t>
            </w:r>
            <w:proofErr w:type="gramStart"/>
            <w:r w:rsidRPr="00D37D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–д</w:t>
            </w:r>
            <w:proofErr w:type="gramEnd"/>
            <w:r w:rsidRPr="00D37D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орожное хозяйство)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565EAC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311,527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565EAC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922,548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565EAC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2751,755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559" w:rsidRPr="00E72A96" w:rsidTr="002E1523">
        <w:trPr>
          <w:trHeight w:hRule="exact" w:val="10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3D083B" w:rsidRDefault="00565EAC" w:rsidP="002E15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Предпроектные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изыскания состояния  мостовых сооружений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D37DBD" w:rsidRDefault="00315559" w:rsidP="002E15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D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565EAC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722,289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565EAC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55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565EAC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55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559" w:rsidRPr="00E72A96" w:rsidTr="002E1523">
        <w:trPr>
          <w:trHeight w:hRule="exact" w:val="9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3D083B" w:rsidRDefault="00315559" w:rsidP="002E1523">
            <w:pPr>
              <w:pStyle w:val="a5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  <w:r w:rsidRPr="003D083B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Разработка проектно-сметной документации на реконструкцию и капитальный ремонт муниципальных дорог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D37DBD" w:rsidRDefault="00315559" w:rsidP="002E15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D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565EAC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2550</w:t>
            </w:r>
            <w:r w:rsidR="0031555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565EAC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  <w:r w:rsidR="0031555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565EAC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5559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559" w:rsidRPr="00E72A96" w:rsidTr="002E1523">
        <w:trPr>
          <w:trHeight w:hRule="exact" w:val="1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3D083B" w:rsidRDefault="00315559" w:rsidP="002E1523">
            <w:pPr>
              <w:pStyle w:val="a5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  <w:r w:rsidRPr="003D083B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Разработка проектов организации дорожного движения на автомобильные дороги общего пользования местного значения и реализация данных проектов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D37DBD" w:rsidRDefault="00315559" w:rsidP="002E15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D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559" w:rsidRPr="00E72A96" w:rsidTr="00020988">
        <w:trPr>
          <w:trHeight w:hRule="exact" w:val="1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3D083B" w:rsidRDefault="00315559" w:rsidP="002E1523">
            <w:pPr>
              <w:pStyle w:val="a5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  <w:r w:rsidRPr="003D083B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Ремонт автомобильных дорог общего пользования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D37DBD" w:rsidRDefault="00315559" w:rsidP="002E15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D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565EAC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1496,547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565EAC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3791</w:t>
            </w:r>
            <w:r w:rsidR="0031555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559" w:rsidRPr="00E72A96" w:rsidTr="00565EAC">
        <w:trPr>
          <w:trHeight w:hRule="exact" w:val="1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3D083B" w:rsidRDefault="00565EAC" w:rsidP="002E1523">
            <w:pPr>
              <w:pStyle w:val="a5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Капитальный р</w:t>
            </w:r>
            <w:r w:rsidRPr="003D083B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емонт автомобильных дорог общего пользования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D37DBD" w:rsidRDefault="00315559" w:rsidP="002E15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DBD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565EAC" w:rsidRDefault="00565EAC" w:rsidP="0056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A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565EAC" w:rsidRDefault="00565EAC" w:rsidP="0056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AC">
              <w:rPr>
                <w:rFonts w:ascii="Times New Roman" w:hAnsi="Times New Roman" w:cs="Times New Roman"/>
                <w:sz w:val="18"/>
                <w:szCs w:val="18"/>
              </w:rPr>
              <w:t>14953,393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565EAC" w:rsidRDefault="00315559" w:rsidP="0056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565EAC" w:rsidRDefault="00315559" w:rsidP="0056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565EAC" w:rsidRDefault="00565EAC" w:rsidP="0056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A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565EAC" w:rsidRDefault="00565EAC" w:rsidP="0056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AC">
              <w:rPr>
                <w:rFonts w:ascii="Times New Roman" w:hAnsi="Times New Roman" w:cs="Times New Roman"/>
                <w:sz w:val="18"/>
                <w:szCs w:val="18"/>
              </w:rPr>
              <w:t>15581,436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565EAC" w:rsidRDefault="00315559" w:rsidP="0056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565EAC" w:rsidRDefault="00315559" w:rsidP="0056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565EAC" w:rsidRDefault="00565EAC" w:rsidP="0056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A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565EAC" w:rsidRDefault="00565EAC" w:rsidP="0056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AC">
              <w:rPr>
                <w:rFonts w:ascii="Times New Roman" w:hAnsi="Times New Roman" w:cs="Times New Roman"/>
                <w:sz w:val="18"/>
                <w:szCs w:val="18"/>
              </w:rPr>
              <w:t>16235,856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559" w:rsidRPr="00E72A96" w:rsidTr="002E1523">
        <w:trPr>
          <w:trHeight w:hRule="exact" w:val="18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670684" w:rsidRDefault="00315559" w:rsidP="002E15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0684">
              <w:rPr>
                <w:rFonts w:ascii="Times New Roman" w:hAnsi="Times New Roman"/>
                <w:sz w:val="20"/>
                <w:szCs w:val="20"/>
              </w:rPr>
              <w:t>Проведение физкультурно-оздоровительных, спортивно-массовых мероприятий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D37DBD" w:rsidRDefault="00315559" w:rsidP="000209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DBD">
              <w:rPr>
                <w:rStyle w:val="af2"/>
                <w:rFonts w:ascii="Times New Roman" w:hAnsi="Times New Roman"/>
              </w:rPr>
              <w:t xml:space="preserve">Развитие физической культуры и спорта на территории </w:t>
            </w:r>
            <w:proofErr w:type="spellStart"/>
            <w:r w:rsidRPr="00D37DBD">
              <w:rPr>
                <w:rStyle w:val="af2"/>
                <w:rFonts w:ascii="Times New Roman" w:hAnsi="Times New Roman"/>
              </w:rPr>
              <w:t>Добровского</w:t>
            </w:r>
            <w:proofErr w:type="spellEnd"/>
            <w:r w:rsidRPr="00D37DBD">
              <w:rPr>
                <w:rStyle w:val="af2"/>
                <w:rFonts w:ascii="Times New Roman" w:hAnsi="Times New Roman"/>
                <w:b/>
              </w:rPr>
              <w:t xml:space="preserve"> </w:t>
            </w:r>
            <w:r w:rsidRPr="00D37DBD">
              <w:rPr>
                <w:rStyle w:val="af2"/>
                <w:rFonts w:ascii="Times New Roman" w:hAnsi="Times New Roman"/>
              </w:rPr>
              <w:t>сельского поселения                                         на 201</w:t>
            </w:r>
            <w:r w:rsidR="00020988">
              <w:rPr>
                <w:rStyle w:val="af2"/>
                <w:rFonts w:ascii="Times New Roman" w:hAnsi="Times New Roman"/>
              </w:rPr>
              <w:t>9</w:t>
            </w:r>
            <w:r w:rsidRPr="00D37DBD">
              <w:rPr>
                <w:rStyle w:val="af2"/>
                <w:rFonts w:ascii="Times New Roman" w:hAnsi="Times New Roman"/>
              </w:rPr>
              <w:t>-202</w:t>
            </w:r>
            <w:r w:rsidR="00020988">
              <w:rPr>
                <w:rStyle w:val="af2"/>
                <w:rFonts w:ascii="Times New Roman" w:hAnsi="Times New Roman"/>
              </w:rPr>
              <w:t>1</w:t>
            </w:r>
            <w:r w:rsidRPr="00D37DBD">
              <w:rPr>
                <w:rStyle w:val="af2"/>
                <w:rFonts w:ascii="Times New Roman" w:hAnsi="Times New Roman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6116E4" w:rsidRDefault="00315559" w:rsidP="002E15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559" w:rsidRPr="00E72A96" w:rsidTr="00315559">
        <w:trPr>
          <w:trHeight w:hRule="exact" w:val="1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670684" w:rsidRDefault="00315559" w:rsidP="002E15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0684">
              <w:rPr>
                <w:rFonts w:ascii="Times New Roman" w:hAnsi="Times New Roman"/>
                <w:sz w:val="20"/>
                <w:szCs w:val="20"/>
              </w:rPr>
              <w:t>Участие спортсменов, сборных команд поселения в районных, межмуниципальных, межрегиональных соревнованиях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670684" w:rsidRDefault="00315559" w:rsidP="002E15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684">
              <w:rPr>
                <w:rStyle w:val="af2"/>
                <w:rFonts w:ascii="Times New Roman" w:hAnsi="Times New Roman"/>
              </w:rPr>
              <w:t xml:space="preserve">Развитие физической культуры и спорта на территории </w:t>
            </w:r>
            <w:proofErr w:type="spellStart"/>
            <w:r w:rsidRPr="00670684">
              <w:rPr>
                <w:rStyle w:val="af2"/>
                <w:rFonts w:ascii="Times New Roman" w:hAnsi="Times New Roman"/>
              </w:rPr>
              <w:t>Добровского</w:t>
            </w:r>
            <w:proofErr w:type="spellEnd"/>
            <w:r w:rsidRPr="00670684">
              <w:rPr>
                <w:rStyle w:val="af2"/>
                <w:rFonts w:ascii="Times New Roman" w:hAnsi="Times New Roman"/>
                <w:b/>
              </w:rPr>
              <w:t xml:space="preserve"> </w:t>
            </w:r>
            <w:r w:rsidRPr="00670684">
              <w:rPr>
                <w:rStyle w:val="af2"/>
                <w:rFonts w:ascii="Times New Roman" w:hAnsi="Times New Roman"/>
              </w:rPr>
              <w:t xml:space="preserve">сельского поселения                                         </w:t>
            </w:r>
            <w:r w:rsidR="00020988" w:rsidRPr="00D37DBD">
              <w:rPr>
                <w:rStyle w:val="af2"/>
                <w:rFonts w:ascii="Times New Roman" w:hAnsi="Times New Roman"/>
              </w:rPr>
              <w:t xml:space="preserve"> на 201</w:t>
            </w:r>
            <w:r w:rsidR="00020988">
              <w:rPr>
                <w:rStyle w:val="af2"/>
                <w:rFonts w:ascii="Times New Roman" w:hAnsi="Times New Roman"/>
              </w:rPr>
              <w:t>9</w:t>
            </w:r>
            <w:r w:rsidR="00020988" w:rsidRPr="00D37DBD">
              <w:rPr>
                <w:rStyle w:val="af2"/>
                <w:rFonts w:ascii="Times New Roman" w:hAnsi="Times New Roman"/>
              </w:rPr>
              <w:t>-202</w:t>
            </w:r>
            <w:r w:rsidR="00020988">
              <w:rPr>
                <w:rStyle w:val="af2"/>
                <w:rFonts w:ascii="Times New Roman" w:hAnsi="Times New Roman"/>
              </w:rPr>
              <w:t>1</w:t>
            </w:r>
            <w:r w:rsidR="00020988" w:rsidRPr="00D37DBD">
              <w:rPr>
                <w:rStyle w:val="af2"/>
                <w:rFonts w:ascii="Times New Roman" w:hAnsi="Times New Roman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6116E4" w:rsidRDefault="00315559" w:rsidP="002E15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559" w:rsidRPr="00E72A96" w:rsidTr="00272707">
        <w:trPr>
          <w:trHeight w:hRule="exact" w:val="18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670684" w:rsidRDefault="00315559" w:rsidP="002E1523">
            <w:pPr>
              <w:pStyle w:val="af1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670684">
              <w:rPr>
                <w:rFonts w:ascii="Times New Roman" w:hAnsi="Times New Roman" w:cs="Times New Roman"/>
                <w:lang w:eastAsia="en-US"/>
              </w:rPr>
              <w:t xml:space="preserve">Пропаганда физической культуры и спорта </w:t>
            </w:r>
            <w:proofErr w:type="gramStart"/>
            <w:r w:rsidRPr="00670684">
              <w:rPr>
                <w:rFonts w:ascii="Times New Roman" w:hAnsi="Times New Roman" w:cs="Times New Roman"/>
                <w:lang w:eastAsia="en-US"/>
              </w:rPr>
              <w:t>через</w:t>
            </w:r>
            <w:proofErr w:type="gramEnd"/>
            <w:r w:rsidRPr="00670684">
              <w:rPr>
                <w:rFonts w:ascii="Times New Roman" w:hAnsi="Times New Roman" w:cs="Times New Roman"/>
                <w:lang w:eastAsia="en-US"/>
              </w:rPr>
              <w:t xml:space="preserve"> электронные и </w:t>
            </w:r>
          </w:p>
          <w:p w:rsidR="00315559" w:rsidRPr="00670684" w:rsidRDefault="00315559" w:rsidP="002E1523">
            <w:pPr>
              <w:pStyle w:val="af1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670684">
              <w:rPr>
                <w:rFonts w:ascii="Times New Roman" w:hAnsi="Times New Roman" w:cs="Times New Roman"/>
                <w:lang w:eastAsia="en-US"/>
              </w:rPr>
              <w:t>печатные средства массовой информации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pStyle w:val="a5"/>
              <w:jc w:val="center"/>
            </w:pPr>
            <w:r w:rsidRPr="00670684">
              <w:rPr>
                <w:rStyle w:val="af2"/>
                <w:rFonts w:ascii="Times New Roman" w:hAnsi="Times New Roman"/>
              </w:rPr>
              <w:t xml:space="preserve">Развитие физической культуры и спорта на территории </w:t>
            </w:r>
            <w:proofErr w:type="spellStart"/>
            <w:r w:rsidRPr="00670684">
              <w:rPr>
                <w:rStyle w:val="af2"/>
                <w:rFonts w:ascii="Times New Roman" w:hAnsi="Times New Roman"/>
              </w:rPr>
              <w:t>Добровского</w:t>
            </w:r>
            <w:proofErr w:type="spellEnd"/>
            <w:r w:rsidRPr="00670684">
              <w:rPr>
                <w:rStyle w:val="af2"/>
                <w:rFonts w:ascii="Times New Roman" w:hAnsi="Times New Roman"/>
                <w:b/>
              </w:rPr>
              <w:t xml:space="preserve"> </w:t>
            </w:r>
            <w:r w:rsidRPr="00670684">
              <w:rPr>
                <w:rStyle w:val="af2"/>
                <w:rFonts w:ascii="Times New Roman" w:hAnsi="Times New Roman"/>
              </w:rPr>
              <w:t xml:space="preserve">сельского поселения                                         </w:t>
            </w:r>
            <w:r w:rsidR="00020988" w:rsidRPr="00D37DBD">
              <w:rPr>
                <w:rStyle w:val="af2"/>
                <w:rFonts w:ascii="Times New Roman" w:hAnsi="Times New Roman"/>
              </w:rPr>
              <w:t xml:space="preserve"> на 201</w:t>
            </w:r>
            <w:r w:rsidR="00020988">
              <w:rPr>
                <w:rStyle w:val="af2"/>
                <w:rFonts w:ascii="Times New Roman" w:hAnsi="Times New Roman"/>
              </w:rPr>
              <w:t>9</w:t>
            </w:r>
            <w:r w:rsidR="00020988" w:rsidRPr="00D37DBD">
              <w:rPr>
                <w:rStyle w:val="af2"/>
                <w:rFonts w:ascii="Times New Roman" w:hAnsi="Times New Roman"/>
              </w:rPr>
              <w:t>-202</w:t>
            </w:r>
            <w:r w:rsidR="00020988">
              <w:rPr>
                <w:rStyle w:val="af2"/>
                <w:rFonts w:ascii="Times New Roman" w:hAnsi="Times New Roman"/>
              </w:rPr>
              <w:t>1</w:t>
            </w:r>
            <w:r w:rsidR="00020988" w:rsidRPr="00D37DBD">
              <w:rPr>
                <w:rStyle w:val="af2"/>
                <w:rFonts w:ascii="Times New Roman" w:hAnsi="Times New Roman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6116E4" w:rsidRDefault="00315559" w:rsidP="002E15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559" w:rsidRPr="00E72A96" w:rsidTr="00272707">
        <w:trPr>
          <w:trHeight w:hRule="exact" w:val="19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559" w:rsidRPr="00670684" w:rsidRDefault="00315559" w:rsidP="002E1523">
            <w:pPr>
              <w:pStyle w:val="af1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670684">
              <w:rPr>
                <w:rFonts w:ascii="Times New Roman" w:hAnsi="Times New Roman" w:cs="Times New Roman"/>
                <w:lang w:eastAsia="en-US"/>
              </w:rPr>
              <w:t>Приобретение спортивного инвентаря, оборудования, формы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pStyle w:val="a5"/>
              <w:jc w:val="center"/>
            </w:pPr>
            <w:r w:rsidRPr="00670684">
              <w:rPr>
                <w:rStyle w:val="af2"/>
                <w:rFonts w:ascii="Times New Roman" w:hAnsi="Times New Roman"/>
              </w:rPr>
              <w:t xml:space="preserve">Развитие физической культуры и спорта на территории </w:t>
            </w:r>
            <w:proofErr w:type="spellStart"/>
            <w:r w:rsidRPr="00670684">
              <w:rPr>
                <w:rStyle w:val="af2"/>
                <w:rFonts w:ascii="Times New Roman" w:hAnsi="Times New Roman"/>
              </w:rPr>
              <w:t>Добровского</w:t>
            </w:r>
            <w:proofErr w:type="spellEnd"/>
            <w:r w:rsidRPr="00670684">
              <w:rPr>
                <w:rStyle w:val="af2"/>
                <w:rFonts w:ascii="Times New Roman" w:hAnsi="Times New Roman"/>
                <w:b/>
              </w:rPr>
              <w:t xml:space="preserve"> </w:t>
            </w:r>
            <w:r w:rsidRPr="00670684">
              <w:rPr>
                <w:rStyle w:val="af2"/>
                <w:rFonts w:ascii="Times New Roman" w:hAnsi="Times New Roman"/>
              </w:rPr>
              <w:t xml:space="preserve">сельского поселения                                         </w:t>
            </w:r>
            <w:r w:rsidR="00020988" w:rsidRPr="00D37DBD">
              <w:rPr>
                <w:rStyle w:val="af2"/>
                <w:rFonts w:ascii="Times New Roman" w:hAnsi="Times New Roman"/>
              </w:rPr>
              <w:t xml:space="preserve"> на 201</w:t>
            </w:r>
            <w:r w:rsidR="00020988">
              <w:rPr>
                <w:rStyle w:val="af2"/>
                <w:rFonts w:ascii="Times New Roman" w:hAnsi="Times New Roman"/>
              </w:rPr>
              <w:t>9</w:t>
            </w:r>
            <w:r w:rsidR="00020988" w:rsidRPr="00D37DBD">
              <w:rPr>
                <w:rStyle w:val="af2"/>
                <w:rFonts w:ascii="Times New Roman" w:hAnsi="Times New Roman"/>
              </w:rPr>
              <w:t>-202</w:t>
            </w:r>
            <w:r w:rsidR="00020988">
              <w:rPr>
                <w:rStyle w:val="af2"/>
                <w:rFonts w:ascii="Times New Roman" w:hAnsi="Times New Roman"/>
              </w:rPr>
              <w:t>1</w:t>
            </w:r>
            <w:r w:rsidR="00020988" w:rsidRPr="00D37DBD">
              <w:rPr>
                <w:rStyle w:val="af2"/>
                <w:rFonts w:ascii="Times New Roman" w:hAnsi="Times New Roman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559" w:rsidRPr="006116E4" w:rsidRDefault="00315559" w:rsidP="002E15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59" w:rsidRPr="00871C96" w:rsidRDefault="00315559" w:rsidP="002E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6758" w:rsidRDefault="00736758" w:rsidP="00272707"/>
    <w:sectPr w:rsidR="00736758" w:rsidSect="00D534B0">
      <w:pgSz w:w="16838" w:h="11906" w:orient="landscape"/>
      <w:pgMar w:top="1135" w:right="820" w:bottom="7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D55595"/>
    <w:multiLevelType w:val="hybridMultilevel"/>
    <w:tmpl w:val="5B204A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7F4617"/>
    <w:multiLevelType w:val="hybridMultilevel"/>
    <w:tmpl w:val="5A4C9810"/>
    <w:lvl w:ilvl="0" w:tplc="0CE2A0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979ED"/>
    <w:multiLevelType w:val="hybridMultilevel"/>
    <w:tmpl w:val="11BE1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15444"/>
    <w:multiLevelType w:val="hybridMultilevel"/>
    <w:tmpl w:val="1E10A9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D237D"/>
    <w:multiLevelType w:val="multilevel"/>
    <w:tmpl w:val="A6FCBA0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6">
    <w:nsid w:val="647E7A48"/>
    <w:multiLevelType w:val="hybridMultilevel"/>
    <w:tmpl w:val="8182E744"/>
    <w:lvl w:ilvl="0" w:tplc="55D2B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755301"/>
    <w:multiLevelType w:val="hybridMultilevel"/>
    <w:tmpl w:val="B33ECF7A"/>
    <w:lvl w:ilvl="0" w:tplc="9B4AFB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506A4"/>
    <w:multiLevelType w:val="hybridMultilevel"/>
    <w:tmpl w:val="9042CD70"/>
    <w:lvl w:ilvl="0" w:tplc="91B41D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C0"/>
    <w:rsid w:val="00020988"/>
    <w:rsid w:val="000320C0"/>
    <w:rsid w:val="000652CE"/>
    <w:rsid w:val="000859B7"/>
    <w:rsid w:val="000A5EA4"/>
    <w:rsid w:val="0010544F"/>
    <w:rsid w:val="001147C0"/>
    <w:rsid w:val="00154880"/>
    <w:rsid w:val="001651C0"/>
    <w:rsid w:val="001664F9"/>
    <w:rsid w:val="001804F4"/>
    <w:rsid w:val="001877BA"/>
    <w:rsid w:val="0019156F"/>
    <w:rsid w:val="001A3110"/>
    <w:rsid w:val="001B187F"/>
    <w:rsid w:val="001C7DC2"/>
    <w:rsid w:val="001E5703"/>
    <w:rsid w:val="001E5BF4"/>
    <w:rsid w:val="001F24E3"/>
    <w:rsid w:val="001F3663"/>
    <w:rsid w:val="001F6167"/>
    <w:rsid w:val="002300E3"/>
    <w:rsid w:val="00241B6C"/>
    <w:rsid w:val="00272707"/>
    <w:rsid w:val="00281C0F"/>
    <w:rsid w:val="002E1523"/>
    <w:rsid w:val="002F2DB4"/>
    <w:rsid w:val="0030643E"/>
    <w:rsid w:val="00315559"/>
    <w:rsid w:val="003248EE"/>
    <w:rsid w:val="0038515A"/>
    <w:rsid w:val="00385A1E"/>
    <w:rsid w:val="003940BB"/>
    <w:rsid w:val="003B4521"/>
    <w:rsid w:val="003D7B7B"/>
    <w:rsid w:val="003E1495"/>
    <w:rsid w:val="003E678C"/>
    <w:rsid w:val="00402006"/>
    <w:rsid w:val="00413880"/>
    <w:rsid w:val="004241C2"/>
    <w:rsid w:val="004620C0"/>
    <w:rsid w:val="00463798"/>
    <w:rsid w:val="00471850"/>
    <w:rsid w:val="004A12AA"/>
    <w:rsid w:val="004D62DB"/>
    <w:rsid w:val="00504BFB"/>
    <w:rsid w:val="00516E66"/>
    <w:rsid w:val="00525F33"/>
    <w:rsid w:val="0056252E"/>
    <w:rsid w:val="00565EAC"/>
    <w:rsid w:val="00573F9C"/>
    <w:rsid w:val="005B2C87"/>
    <w:rsid w:val="005B6E98"/>
    <w:rsid w:val="005F5755"/>
    <w:rsid w:val="00640C51"/>
    <w:rsid w:val="0064289A"/>
    <w:rsid w:val="0064409A"/>
    <w:rsid w:val="006654F6"/>
    <w:rsid w:val="006813B3"/>
    <w:rsid w:val="006851ED"/>
    <w:rsid w:val="00685A1B"/>
    <w:rsid w:val="006B6F2B"/>
    <w:rsid w:val="006C1F09"/>
    <w:rsid w:val="006E1C8B"/>
    <w:rsid w:val="00710526"/>
    <w:rsid w:val="00721082"/>
    <w:rsid w:val="00727EAE"/>
    <w:rsid w:val="00736758"/>
    <w:rsid w:val="00774175"/>
    <w:rsid w:val="00774EC2"/>
    <w:rsid w:val="007C382C"/>
    <w:rsid w:val="007C5E7B"/>
    <w:rsid w:val="00801854"/>
    <w:rsid w:val="0082265B"/>
    <w:rsid w:val="00826737"/>
    <w:rsid w:val="0082737F"/>
    <w:rsid w:val="00846D6A"/>
    <w:rsid w:val="008501E7"/>
    <w:rsid w:val="00872E71"/>
    <w:rsid w:val="008928AD"/>
    <w:rsid w:val="008C33C5"/>
    <w:rsid w:val="008C4D1F"/>
    <w:rsid w:val="00921464"/>
    <w:rsid w:val="0092514E"/>
    <w:rsid w:val="00943A5E"/>
    <w:rsid w:val="00973011"/>
    <w:rsid w:val="0097576E"/>
    <w:rsid w:val="009B029D"/>
    <w:rsid w:val="009C5929"/>
    <w:rsid w:val="009C7368"/>
    <w:rsid w:val="009C76C0"/>
    <w:rsid w:val="009D7E30"/>
    <w:rsid w:val="009E7862"/>
    <w:rsid w:val="009F26D6"/>
    <w:rsid w:val="00A24895"/>
    <w:rsid w:val="00A71193"/>
    <w:rsid w:val="00A82EE1"/>
    <w:rsid w:val="00AB0308"/>
    <w:rsid w:val="00AB60BF"/>
    <w:rsid w:val="00AC532E"/>
    <w:rsid w:val="00AD2B68"/>
    <w:rsid w:val="00AE2EEE"/>
    <w:rsid w:val="00AF2C2B"/>
    <w:rsid w:val="00B211B6"/>
    <w:rsid w:val="00B2483B"/>
    <w:rsid w:val="00B3160C"/>
    <w:rsid w:val="00B4116A"/>
    <w:rsid w:val="00C01DCC"/>
    <w:rsid w:val="00C048E1"/>
    <w:rsid w:val="00C25C08"/>
    <w:rsid w:val="00C541D6"/>
    <w:rsid w:val="00C67BB8"/>
    <w:rsid w:val="00C707A9"/>
    <w:rsid w:val="00C96875"/>
    <w:rsid w:val="00CD2ECD"/>
    <w:rsid w:val="00CF27AF"/>
    <w:rsid w:val="00D053C2"/>
    <w:rsid w:val="00D36246"/>
    <w:rsid w:val="00D534B0"/>
    <w:rsid w:val="00D811FF"/>
    <w:rsid w:val="00DE629D"/>
    <w:rsid w:val="00DF32E5"/>
    <w:rsid w:val="00E3002C"/>
    <w:rsid w:val="00E37A33"/>
    <w:rsid w:val="00E60BA0"/>
    <w:rsid w:val="00E677F3"/>
    <w:rsid w:val="00EB0682"/>
    <w:rsid w:val="00EE7E2F"/>
    <w:rsid w:val="00EF4FC5"/>
    <w:rsid w:val="00F12291"/>
    <w:rsid w:val="00F21431"/>
    <w:rsid w:val="00F64F0C"/>
    <w:rsid w:val="00F72182"/>
    <w:rsid w:val="00FB4DAF"/>
    <w:rsid w:val="00FD230C"/>
    <w:rsid w:val="00FF5E24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1"/>
    <w:link w:val="10"/>
    <w:qFormat/>
    <w:rsid w:val="008928AD"/>
    <w:pPr>
      <w:keepNext/>
      <w:numPr>
        <w:numId w:val="1"/>
      </w:numPr>
      <w:suppressAutoHyphens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C38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C38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link w:val="a6"/>
    <w:qFormat/>
    <w:rsid w:val="008928AD"/>
    <w:pPr>
      <w:spacing w:after="0" w:line="240" w:lineRule="auto"/>
    </w:pPr>
  </w:style>
  <w:style w:type="character" w:customStyle="1" w:styleId="a6">
    <w:name w:val="Без интервала Знак"/>
    <w:basedOn w:val="a2"/>
    <w:link w:val="a5"/>
    <w:rsid w:val="008928AD"/>
  </w:style>
  <w:style w:type="paragraph" w:styleId="a7">
    <w:name w:val="Balloon Text"/>
    <w:basedOn w:val="a0"/>
    <w:link w:val="a8"/>
    <w:uiPriority w:val="99"/>
    <w:semiHidden/>
    <w:unhideWhenUsed/>
    <w:rsid w:val="0089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8928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8928AD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styleId="a9">
    <w:name w:val="Strong"/>
    <w:basedOn w:val="a2"/>
    <w:uiPriority w:val="22"/>
    <w:qFormat/>
    <w:rsid w:val="008928AD"/>
    <w:rPr>
      <w:b/>
      <w:bCs/>
    </w:rPr>
  </w:style>
  <w:style w:type="paragraph" w:styleId="a1">
    <w:name w:val="Body Text"/>
    <w:basedOn w:val="a0"/>
    <w:link w:val="aa"/>
    <w:uiPriority w:val="99"/>
    <w:semiHidden/>
    <w:unhideWhenUsed/>
    <w:rsid w:val="008928AD"/>
    <w:pPr>
      <w:spacing w:after="120"/>
    </w:pPr>
  </w:style>
  <w:style w:type="character" w:customStyle="1" w:styleId="aa">
    <w:name w:val="Основной текст Знак"/>
    <w:basedOn w:val="a2"/>
    <w:link w:val="a1"/>
    <w:uiPriority w:val="99"/>
    <w:semiHidden/>
    <w:rsid w:val="008928AD"/>
  </w:style>
  <w:style w:type="paragraph" w:styleId="ab">
    <w:name w:val="Normal (Web)"/>
    <w:basedOn w:val="a0"/>
    <w:uiPriority w:val="99"/>
    <w:unhideWhenUsed/>
    <w:rsid w:val="0089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3"/>
    <w:uiPriority w:val="59"/>
    <w:rsid w:val="008928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0"/>
    <w:uiPriority w:val="34"/>
    <w:qFormat/>
    <w:rsid w:val="008928AD"/>
    <w:pPr>
      <w:ind w:left="720"/>
      <w:contextualSpacing/>
    </w:pPr>
  </w:style>
  <w:style w:type="character" w:styleId="ae">
    <w:name w:val="Hyperlink"/>
    <w:basedOn w:val="a2"/>
    <w:uiPriority w:val="99"/>
    <w:unhideWhenUsed/>
    <w:rsid w:val="008928AD"/>
    <w:rPr>
      <w:color w:val="0000FF"/>
      <w:u w:val="single"/>
    </w:rPr>
  </w:style>
  <w:style w:type="character" w:customStyle="1" w:styleId="nowrap">
    <w:name w:val="nowrap"/>
    <w:basedOn w:val="a2"/>
    <w:rsid w:val="000859B7"/>
  </w:style>
  <w:style w:type="character" w:customStyle="1" w:styleId="2">
    <w:name w:val="Основной текст (2)_"/>
    <w:basedOn w:val="a2"/>
    <w:link w:val="20"/>
    <w:rsid w:val="007367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">
    <w:name w:val="Колонтитул"/>
    <w:basedOn w:val="a2"/>
    <w:rsid w:val="00736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0">
    <w:name w:val="Подпись к таблице"/>
    <w:basedOn w:val="a2"/>
    <w:rsid w:val="00736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sid w:val="0073675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7367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736758"/>
    <w:pPr>
      <w:widowControl w:val="0"/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Нормальный (таблица)"/>
    <w:basedOn w:val="a0"/>
    <w:next w:val="a0"/>
    <w:rsid w:val="00736758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2">
    <w:name w:val="Цветовое выделение для Нормальный"/>
    <w:basedOn w:val="a2"/>
    <w:rsid w:val="00736758"/>
    <w:rPr>
      <w:sz w:val="20"/>
      <w:szCs w:val="20"/>
    </w:rPr>
  </w:style>
  <w:style w:type="paragraph" w:styleId="a">
    <w:name w:val="List"/>
    <w:basedOn w:val="a0"/>
    <w:link w:val="af3"/>
    <w:qFormat/>
    <w:rsid w:val="00F64F0C"/>
    <w:pPr>
      <w:numPr>
        <w:numId w:val="8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af4">
    <w:name w:val="Название таблицы"/>
    <w:basedOn w:val="af5"/>
    <w:uiPriority w:val="99"/>
    <w:rsid w:val="00F64F0C"/>
    <w:pPr>
      <w:keepNext/>
      <w:spacing w:before="120" w:after="0"/>
    </w:pPr>
    <w:rPr>
      <w:rFonts w:ascii="Times New Roman" w:eastAsia="Calibri" w:hAnsi="Times New Roman" w:cs="Times New Roman"/>
      <w:color w:val="auto"/>
      <w:sz w:val="22"/>
      <w:szCs w:val="22"/>
    </w:rPr>
  </w:style>
  <w:style w:type="paragraph" w:customStyle="1" w:styleId="af6">
    <w:name w:val="Абзац"/>
    <w:basedOn w:val="a0"/>
    <w:link w:val="af7"/>
    <w:qFormat/>
    <w:rsid w:val="00F64F0C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Абзац Знак"/>
    <w:basedOn w:val="a2"/>
    <w:link w:val="af6"/>
    <w:rsid w:val="00F64F0C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Список Знак"/>
    <w:basedOn w:val="a2"/>
    <w:link w:val="a"/>
    <w:rsid w:val="00F64F0C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f5">
    <w:name w:val="caption"/>
    <w:basedOn w:val="a0"/>
    <w:next w:val="a0"/>
    <w:uiPriority w:val="35"/>
    <w:semiHidden/>
    <w:unhideWhenUsed/>
    <w:qFormat/>
    <w:rsid w:val="00F64F0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8">
    <w:name w:val="Табличный_заголовки"/>
    <w:basedOn w:val="a0"/>
    <w:qFormat/>
    <w:rsid w:val="007C382C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</w:rPr>
  </w:style>
  <w:style w:type="paragraph" w:customStyle="1" w:styleId="af9">
    <w:name w:val="Табличный_центр"/>
    <w:basedOn w:val="a0"/>
    <w:rsid w:val="007C382C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fa">
    <w:name w:val="Табличный_по ширине"/>
    <w:basedOn w:val="a0"/>
    <w:rsid w:val="007C382C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2"/>
    <w:link w:val="5"/>
    <w:uiPriority w:val="9"/>
    <w:semiHidden/>
    <w:rsid w:val="007C38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7C382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1"/>
    <w:link w:val="10"/>
    <w:qFormat/>
    <w:rsid w:val="008928AD"/>
    <w:pPr>
      <w:keepNext/>
      <w:numPr>
        <w:numId w:val="1"/>
      </w:numPr>
      <w:suppressAutoHyphens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C38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C38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link w:val="a6"/>
    <w:qFormat/>
    <w:rsid w:val="008928AD"/>
    <w:pPr>
      <w:spacing w:after="0" w:line="240" w:lineRule="auto"/>
    </w:pPr>
  </w:style>
  <w:style w:type="character" w:customStyle="1" w:styleId="a6">
    <w:name w:val="Без интервала Знак"/>
    <w:basedOn w:val="a2"/>
    <w:link w:val="a5"/>
    <w:rsid w:val="008928AD"/>
  </w:style>
  <w:style w:type="paragraph" w:styleId="a7">
    <w:name w:val="Balloon Text"/>
    <w:basedOn w:val="a0"/>
    <w:link w:val="a8"/>
    <w:uiPriority w:val="99"/>
    <w:semiHidden/>
    <w:unhideWhenUsed/>
    <w:rsid w:val="0089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8928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8928AD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styleId="a9">
    <w:name w:val="Strong"/>
    <w:basedOn w:val="a2"/>
    <w:uiPriority w:val="22"/>
    <w:qFormat/>
    <w:rsid w:val="008928AD"/>
    <w:rPr>
      <w:b/>
      <w:bCs/>
    </w:rPr>
  </w:style>
  <w:style w:type="paragraph" w:styleId="a1">
    <w:name w:val="Body Text"/>
    <w:basedOn w:val="a0"/>
    <w:link w:val="aa"/>
    <w:uiPriority w:val="99"/>
    <w:semiHidden/>
    <w:unhideWhenUsed/>
    <w:rsid w:val="008928AD"/>
    <w:pPr>
      <w:spacing w:after="120"/>
    </w:pPr>
  </w:style>
  <w:style w:type="character" w:customStyle="1" w:styleId="aa">
    <w:name w:val="Основной текст Знак"/>
    <w:basedOn w:val="a2"/>
    <w:link w:val="a1"/>
    <w:uiPriority w:val="99"/>
    <w:semiHidden/>
    <w:rsid w:val="008928AD"/>
  </w:style>
  <w:style w:type="paragraph" w:styleId="ab">
    <w:name w:val="Normal (Web)"/>
    <w:basedOn w:val="a0"/>
    <w:uiPriority w:val="99"/>
    <w:unhideWhenUsed/>
    <w:rsid w:val="0089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3"/>
    <w:uiPriority w:val="59"/>
    <w:rsid w:val="008928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0"/>
    <w:uiPriority w:val="34"/>
    <w:qFormat/>
    <w:rsid w:val="008928AD"/>
    <w:pPr>
      <w:ind w:left="720"/>
      <w:contextualSpacing/>
    </w:pPr>
  </w:style>
  <w:style w:type="character" w:styleId="ae">
    <w:name w:val="Hyperlink"/>
    <w:basedOn w:val="a2"/>
    <w:uiPriority w:val="99"/>
    <w:unhideWhenUsed/>
    <w:rsid w:val="008928AD"/>
    <w:rPr>
      <w:color w:val="0000FF"/>
      <w:u w:val="single"/>
    </w:rPr>
  </w:style>
  <w:style w:type="character" w:customStyle="1" w:styleId="nowrap">
    <w:name w:val="nowrap"/>
    <w:basedOn w:val="a2"/>
    <w:rsid w:val="000859B7"/>
  </w:style>
  <w:style w:type="character" w:customStyle="1" w:styleId="2">
    <w:name w:val="Основной текст (2)_"/>
    <w:basedOn w:val="a2"/>
    <w:link w:val="20"/>
    <w:rsid w:val="007367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">
    <w:name w:val="Колонтитул"/>
    <w:basedOn w:val="a2"/>
    <w:rsid w:val="00736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0">
    <w:name w:val="Подпись к таблице"/>
    <w:basedOn w:val="a2"/>
    <w:rsid w:val="00736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sid w:val="0073675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7367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736758"/>
    <w:pPr>
      <w:widowControl w:val="0"/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Нормальный (таблица)"/>
    <w:basedOn w:val="a0"/>
    <w:next w:val="a0"/>
    <w:rsid w:val="00736758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2">
    <w:name w:val="Цветовое выделение для Нормальный"/>
    <w:basedOn w:val="a2"/>
    <w:rsid w:val="00736758"/>
    <w:rPr>
      <w:sz w:val="20"/>
      <w:szCs w:val="20"/>
    </w:rPr>
  </w:style>
  <w:style w:type="paragraph" w:styleId="a">
    <w:name w:val="List"/>
    <w:basedOn w:val="a0"/>
    <w:link w:val="af3"/>
    <w:qFormat/>
    <w:rsid w:val="00F64F0C"/>
    <w:pPr>
      <w:numPr>
        <w:numId w:val="8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af4">
    <w:name w:val="Название таблицы"/>
    <w:basedOn w:val="af5"/>
    <w:uiPriority w:val="99"/>
    <w:rsid w:val="00F64F0C"/>
    <w:pPr>
      <w:keepNext/>
      <w:spacing w:before="120" w:after="0"/>
    </w:pPr>
    <w:rPr>
      <w:rFonts w:ascii="Times New Roman" w:eastAsia="Calibri" w:hAnsi="Times New Roman" w:cs="Times New Roman"/>
      <w:color w:val="auto"/>
      <w:sz w:val="22"/>
      <w:szCs w:val="22"/>
    </w:rPr>
  </w:style>
  <w:style w:type="paragraph" w:customStyle="1" w:styleId="af6">
    <w:name w:val="Абзац"/>
    <w:basedOn w:val="a0"/>
    <w:link w:val="af7"/>
    <w:qFormat/>
    <w:rsid w:val="00F64F0C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Абзац Знак"/>
    <w:basedOn w:val="a2"/>
    <w:link w:val="af6"/>
    <w:rsid w:val="00F64F0C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Список Знак"/>
    <w:basedOn w:val="a2"/>
    <w:link w:val="a"/>
    <w:rsid w:val="00F64F0C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f5">
    <w:name w:val="caption"/>
    <w:basedOn w:val="a0"/>
    <w:next w:val="a0"/>
    <w:uiPriority w:val="35"/>
    <w:semiHidden/>
    <w:unhideWhenUsed/>
    <w:qFormat/>
    <w:rsid w:val="00F64F0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8">
    <w:name w:val="Табличный_заголовки"/>
    <w:basedOn w:val="a0"/>
    <w:qFormat/>
    <w:rsid w:val="007C382C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</w:rPr>
  </w:style>
  <w:style w:type="paragraph" w:customStyle="1" w:styleId="af9">
    <w:name w:val="Табличный_центр"/>
    <w:basedOn w:val="a0"/>
    <w:rsid w:val="007C382C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fa">
    <w:name w:val="Табличный_по ширине"/>
    <w:basedOn w:val="a0"/>
    <w:rsid w:val="007C382C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2"/>
    <w:link w:val="5"/>
    <w:uiPriority w:val="9"/>
    <w:semiHidden/>
    <w:rsid w:val="007C38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7C382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1%80%D0%BE%D0%B6%D0%B0%D0%B9%D0%BD%D0%BE%D0%B2%D1%81%D0%BA%D0%B8%D0%B9_%D1%81%D0%B5%D0%BB%D1%8C%D1%81%D0%BA%D0%B8%D0%B9_%D1%81%D0%BE%D0%B2%D0%B5%D1%8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1%D0%B8%D0%BC%D1%84%D0%B5%D1%80%D0%BE%D0%BF%D0%BE%D0%BB%D1%8C" TargetMode="External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C%D0%B0%D0%B7%D0%B0%D0%BD%D1%81%D0%BA%D0%B8%D0%B9_%D1%81%D0%B5%D0%BB%D1%8C%D1%81%D0%BA%D0%B8%D0%B9_%D1%81%D0%BE%D0%B2%D0%B5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E%D0%BD%D1%81%D0%BA%D0%BE%D0%B9_%D1%81%D0%B5%D0%BB%D1%8C%D1%81%D0%BA%D0%B8%D0%B9_%D1%81%D0%BE%D0%B2%D0%B5%D1%82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%202018\&#1055;&#1091;&#1073;&#1083;&#1080;&#1095;&#1085;&#1099;&#1077;%20&#1089;&#1083;&#1091;&#1096;&#1072;&#1085;&#1080;&#1103;\&#1087;&#1091;&#1073;&#1083;.%20&#1089;&#1083;&#1091;&#1096;.%20&#1090;&#1072;&#1073;&#1083;%2019-21%20-&#1080;&#1089;&#1087;&#108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Прогноз основных характеристик  бюджета Добровского  сельского поселения Симферопольского
 района Республики Крым за 2018 год ,    тыс.руб.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'1'!$B$1:$B$2</c:f>
              <c:strCache>
                <c:ptCount val="1"/>
                <c:pt idx="0">
                  <c:v>Прогноз основных характеристик  бюджета Добровского  сельского поселения Симферопольского
 района Республики Крым на 2019 год и плановый период 2020 и 2021 годов тыс.руб.</c:v>
                </c:pt>
              </c:strCache>
            </c:strRef>
          </c:tx>
          <c:invertIfNegative val="0"/>
          <c:cat>
            <c:strRef>
              <c:f>'1'!$A$3:$A$6</c:f>
              <c:strCache>
                <c:ptCount val="4"/>
                <c:pt idx="1">
                  <c:v>Дефицит</c:v>
                </c:pt>
                <c:pt idx="2">
                  <c:v>Доходы</c:v>
                </c:pt>
                <c:pt idx="3">
                  <c:v>Расходы</c:v>
                </c:pt>
              </c:strCache>
            </c:strRef>
          </c:cat>
          <c:val>
            <c:numRef>
              <c:f>'1'!$B$3:$B$6</c:f>
              <c:numCache>
                <c:formatCode>General</c:formatCode>
                <c:ptCount val="4"/>
                <c:pt idx="1">
                  <c:v>6613.849000000002</c:v>
                </c:pt>
                <c:pt idx="2">
                  <c:v>65115.648000000001</c:v>
                </c:pt>
                <c:pt idx="3">
                  <c:v>71729.497000000003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ylinder"/>
        <c:axId val="619629952"/>
        <c:axId val="551380096"/>
        <c:axId val="0"/>
      </c:bar3DChart>
      <c:catAx>
        <c:axId val="619629952"/>
        <c:scaling>
          <c:orientation val="minMax"/>
        </c:scaling>
        <c:delete val="0"/>
        <c:axPos val="b"/>
        <c:majorTickMark val="none"/>
        <c:minorTickMark val="none"/>
        <c:tickLblPos val="nextTo"/>
        <c:crossAx val="551380096"/>
        <c:crosses val="autoZero"/>
        <c:auto val="1"/>
        <c:lblAlgn val="ctr"/>
        <c:lblOffset val="100"/>
        <c:noMultiLvlLbl val="0"/>
      </c:catAx>
      <c:valAx>
        <c:axId val="5513800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19629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Прогноз основных характеристик бюджета на 2019-2021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годы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'1'!$A$4</c:f>
              <c:strCache>
                <c:ptCount val="1"/>
                <c:pt idx="0">
                  <c:v>Дефицит</c:v>
                </c:pt>
              </c:strCache>
            </c:strRef>
          </c:tx>
          <c:invertIfNegative val="0"/>
          <c:cat>
            <c:strRef>
              <c:f>'1'!$C$3:$E$3</c:f>
              <c:strCache>
                <c:ptCount val="3"/>
                <c:pt idx="0">
                  <c:v>2019 год </c:v>
                </c:pt>
                <c:pt idx="1">
                  <c:v>2020 год </c:v>
                </c:pt>
                <c:pt idx="2">
                  <c:v>2021 год </c:v>
                </c:pt>
              </c:strCache>
            </c:strRef>
          </c:cat>
          <c:val>
            <c:numRef>
              <c:f>'1'!$C$4:$E$4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'1'!$A$5</c:f>
              <c:strCache>
                <c:ptCount val="1"/>
                <c:pt idx="0">
                  <c:v>Доходы</c:v>
                </c:pt>
              </c:strCache>
            </c:strRef>
          </c:tx>
          <c:invertIfNegative val="0"/>
          <c:cat>
            <c:strRef>
              <c:f>'1'!$C$3:$E$3</c:f>
              <c:strCache>
                <c:ptCount val="3"/>
                <c:pt idx="0">
                  <c:v>2019 год </c:v>
                </c:pt>
                <c:pt idx="1">
                  <c:v>2020 год </c:v>
                </c:pt>
                <c:pt idx="2">
                  <c:v>2021 год </c:v>
                </c:pt>
              </c:strCache>
            </c:strRef>
          </c:cat>
          <c:val>
            <c:numRef>
              <c:f>'1'!$C$5:$E$5</c:f>
              <c:numCache>
                <c:formatCode>#,##0.00</c:formatCode>
                <c:ptCount val="3"/>
                <c:pt idx="0">
                  <c:v>64334.6</c:v>
                </c:pt>
                <c:pt idx="1">
                  <c:v>71970.399999999994</c:v>
                </c:pt>
                <c:pt idx="2">
                  <c:v>73664.2</c:v>
                </c:pt>
              </c:numCache>
            </c:numRef>
          </c:val>
        </c:ser>
        <c:ser>
          <c:idx val="2"/>
          <c:order val="2"/>
          <c:tx>
            <c:strRef>
              <c:f>'1'!$A$6</c:f>
              <c:strCache>
                <c:ptCount val="1"/>
                <c:pt idx="0">
                  <c:v>Расходы</c:v>
                </c:pt>
              </c:strCache>
            </c:strRef>
          </c:tx>
          <c:invertIfNegative val="0"/>
          <c:cat>
            <c:strRef>
              <c:f>'1'!$C$3:$E$3</c:f>
              <c:strCache>
                <c:ptCount val="3"/>
                <c:pt idx="0">
                  <c:v>2019 год </c:v>
                </c:pt>
                <c:pt idx="1">
                  <c:v>2020 год </c:v>
                </c:pt>
                <c:pt idx="2">
                  <c:v>2021 год </c:v>
                </c:pt>
              </c:strCache>
            </c:strRef>
          </c:cat>
          <c:val>
            <c:numRef>
              <c:f>'1'!$C$6:$E$6</c:f>
              <c:numCache>
                <c:formatCode>#,##0.00</c:formatCode>
                <c:ptCount val="3"/>
                <c:pt idx="0">
                  <c:v>64334.6</c:v>
                </c:pt>
                <c:pt idx="1">
                  <c:v>71970.399999999994</c:v>
                </c:pt>
                <c:pt idx="2">
                  <c:v>73664.2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609120640"/>
        <c:axId val="609122176"/>
        <c:axId val="0"/>
      </c:bar3DChart>
      <c:catAx>
        <c:axId val="609120640"/>
        <c:scaling>
          <c:orientation val="minMax"/>
        </c:scaling>
        <c:delete val="0"/>
        <c:axPos val="l"/>
        <c:majorTickMark val="none"/>
        <c:minorTickMark val="none"/>
        <c:tickLblPos val="nextTo"/>
        <c:crossAx val="609122176"/>
        <c:crosses val="autoZero"/>
        <c:auto val="1"/>
        <c:lblAlgn val="ctr"/>
        <c:lblOffset val="100"/>
        <c:noMultiLvlLbl val="0"/>
      </c:catAx>
      <c:valAx>
        <c:axId val="6091221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0912064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18</Pages>
  <Words>4609</Words>
  <Characters>26273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                                                      социально-экономического развития Добровского сельского поселения Симферопольского района                        Республики Крым</vt:lpstr>
    </vt:vector>
  </TitlesOfParts>
  <Company>Grizli777</Company>
  <LinksUpToDate>false</LinksUpToDate>
  <CharactersWithSpaces>30821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                                                      социально-экономического развития Добровского сельского поселения Симферопольского района                        Республики Крым</dc:title>
  <dc:creator>Пользователь Windows</dc:creator>
  <cp:lastModifiedBy>Пользователь Windows</cp:lastModifiedBy>
  <cp:revision>8</cp:revision>
  <cp:lastPrinted>2019-02-01T07:48:00Z</cp:lastPrinted>
  <dcterms:created xsi:type="dcterms:W3CDTF">2019-02-06T13:20:00Z</dcterms:created>
  <dcterms:modified xsi:type="dcterms:W3CDTF">2019-06-14T07:16:00Z</dcterms:modified>
</cp:coreProperties>
</file>