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3B" w:rsidRPr="0064514C" w:rsidRDefault="00C1353B" w:rsidP="008743F0">
      <w:pPr>
        <w:pStyle w:val="a4"/>
        <w:tabs>
          <w:tab w:val="left" w:pos="10199"/>
        </w:tabs>
        <w:spacing w:before="0"/>
        <w:ind w:left="0" w:right="-7"/>
        <w:rPr>
          <w:i/>
          <w:color w:val="17365D" w:themeColor="text2" w:themeShade="BF"/>
          <w:sz w:val="36"/>
          <w:szCs w:val="36"/>
        </w:rPr>
      </w:pPr>
      <w:r w:rsidRPr="0064514C">
        <w:rPr>
          <w:i/>
          <w:color w:val="17365D" w:themeColor="text2" w:themeShade="BF"/>
          <w:sz w:val="36"/>
          <w:szCs w:val="36"/>
        </w:rPr>
        <w:t>Уважаемые субъекты предпринимательской деятельности!</w:t>
      </w:r>
    </w:p>
    <w:p w:rsidR="0064514C" w:rsidRPr="0005694B" w:rsidRDefault="0064514C" w:rsidP="0064514C">
      <w:pPr>
        <w:pStyle w:val="a4"/>
        <w:tabs>
          <w:tab w:val="left" w:pos="10199"/>
        </w:tabs>
        <w:spacing w:before="0"/>
        <w:ind w:left="0" w:right="-7"/>
        <w:jc w:val="left"/>
        <w:rPr>
          <w:color w:val="17365D" w:themeColor="text2" w:themeShade="BF"/>
          <w:sz w:val="28"/>
          <w:szCs w:val="28"/>
        </w:rPr>
      </w:pPr>
    </w:p>
    <w:p w:rsidR="00ED0403" w:rsidRPr="0064514C" w:rsidRDefault="006A0C11" w:rsidP="0064514C">
      <w:pPr>
        <w:pStyle w:val="a4"/>
        <w:tabs>
          <w:tab w:val="left" w:pos="0"/>
          <w:tab w:val="left" w:pos="10199"/>
        </w:tabs>
        <w:spacing w:before="0"/>
        <w:ind w:left="0" w:right="-7" w:firstLine="567"/>
        <w:jc w:val="both"/>
        <w:rPr>
          <w:b w:val="0"/>
          <w:sz w:val="28"/>
          <w:szCs w:val="28"/>
        </w:rPr>
      </w:pPr>
      <w:hyperlink r:id="rId8" w:history="1">
        <w:r w:rsidR="00C1353B" w:rsidRPr="006A0C11">
          <w:rPr>
            <w:rStyle w:val="a6"/>
            <w:b w:val="0"/>
            <w:sz w:val="28"/>
            <w:szCs w:val="28"/>
          </w:rPr>
          <w:t>Постановлением Совета министров Республики Крым от  23  апреля</w:t>
        </w:r>
        <w:r w:rsidR="00C1353B" w:rsidRPr="006A0C11">
          <w:rPr>
            <w:rStyle w:val="a6"/>
            <w:b w:val="0"/>
            <w:spacing w:val="-9"/>
            <w:sz w:val="28"/>
            <w:szCs w:val="28"/>
          </w:rPr>
          <w:t xml:space="preserve"> </w:t>
        </w:r>
        <w:r w:rsidR="00C1353B" w:rsidRPr="006A0C11">
          <w:rPr>
            <w:rStyle w:val="a6"/>
            <w:b w:val="0"/>
            <w:sz w:val="28"/>
            <w:szCs w:val="28"/>
          </w:rPr>
          <w:t>2020</w:t>
        </w:r>
        <w:r w:rsidR="00C1353B" w:rsidRPr="006A0C11">
          <w:rPr>
            <w:rStyle w:val="a6"/>
            <w:b w:val="0"/>
            <w:spacing w:val="-1"/>
            <w:sz w:val="28"/>
            <w:szCs w:val="28"/>
          </w:rPr>
          <w:t xml:space="preserve"> </w:t>
        </w:r>
        <w:r w:rsidR="0064514C" w:rsidRPr="006A0C11">
          <w:rPr>
            <w:rStyle w:val="a6"/>
            <w:b w:val="0"/>
            <w:sz w:val="28"/>
            <w:szCs w:val="28"/>
          </w:rPr>
          <w:t xml:space="preserve">года </w:t>
        </w:r>
        <w:r w:rsidR="00C1353B" w:rsidRPr="006A0C11">
          <w:rPr>
            <w:rStyle w:val="a6"/>
            <w:b w:val="0"/>
            <w:sz w:val="28"/>
            <w:szCs w:val="28"/>
          </w:rPr>
          <w:t>№ 238</w:t>
        </w:r>
      </w:hyperlink>
      <w:bookmarkStart w:id="0" w:name="_GoBack"/>
      <w:bookmarkEnd w:id="0"/>
      <w:r w:rsidR="00C1353B" w:rsidRPr="0064514C">
        <w:rPr>
          <w:b w:val="0"/>
          <w:sz w:val="28"/>
          <w:szCs w:val="28"/>
        </w:rPr>
        <w:t xml:space="preserve"> утвержден п</w:t>
      </w:r>
      <w:r w:rsidR="00822B11" w:rsidRPr="0064514C">
        <w:rPr>
          <w:b w:val="0"/>
          <w:sz w:val="28"/>
          <w:szCs w:val="28"/>
        </w:rPr>
        <w:t>оряд</w:t>
      </w:r>
      <w:r w:rsidR="00C1353B" w:rsidRPr="0064514C">
        <w:rPr>
          <w:b w:val="0"/>
          <w:sz w:val="28"/>
          <w:szCs w:val="28"/>
        </w:rPr>
        <w:t>ок</w:t>
      </w:r>
      <w:r w:rsidR="00822B11" w:rsidRPr="0064514C">
        <w:rPr>
          <w:b w:val="0"/>
          <w:sz w:val="28"/>
          <w:szCs w:val="28"/>
        </w:rPr>
        <w:t xml:space="preserve"> предоставления субсидий из бюджета Республики Крым юридическим лицам, не являющимся государственными учреждениями, на ежемесячное возмещение части затрат работодателей, связанных с оплатой труда работников, находящихся под риском увольнения, и организацией их временной занятости</w:t>
      </w:r>
      <w:r w:rsidR="00C1353B" w:rsidRPr="0064514C">
        <w:rPr>
          <w:b w:val="0"/>
          <w:sz w:val="28"/>
          <w:szCs w:val="28"/>
        </w:rPr>
        <w:t>.</w:t>
      </w:r>
    </w:p>
    <w:p w:rsidR="00ED0403" w:rsidRPr="0005694B" w:rsidRDefault="0064514C" w:rsidP="0064514C">
      <w:pPr>
        <w:tabs>
          <w:tab w:val="left" w:pos="567"/>
          <w:tab w:val="left" w:pos="10199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2B11" w:rsidRPr="0064514C">
        <w:rPr>
          <w:b/>
          <w:sz w:val="28"/>
          <w:szCs w:val="28"/>
        </w:rPr>
        <w:t>Получателями субсидии являются</w:t>
      </w:r>
      <w:r w:rsidR="00822B11" w:rsidRPr="0005694B">
        <w:rPr>
          <w:sz w:val="28"/>
          <w:szCs w:val="28"/>
        </w:rPr>
        <w:t xml:space="preserve"> работодатели из числа </w:t>
      </w:r>
      <w:r w:rsidR="00822B11" w:rsidRPr="0064514C">
        <w:rPr>
          <w:b/>
          <w:sz w:val="28"/>
          <w:szCs w:val="28"/>
        </w:rPr>
        <w:t>юридических лиц</w:t>
      </w:r>
      <w:r w:rsidR="00822B11" w:rsidRPr="0005694B">
        <w:rPr>
          <w:sz w:val="28"/>
          <w:szCs w:val="28"/>
        </w:rPr>
        <w:t xml:space="preserve"> (за исключением государственных</w:t>
      </w:r>
      <w:r w:rsidR="00822B11" w:rsidRPr="0005694B">
        <w:rPr>
          <w:spacing w:val="27"/>
          <w:sz w:val="28"/>
          <w:szCs w:val="28"/>
        </w:rPr>
        <w:t xml:space="preserve"> </w:t>
      </w:r>
      <w:r w:rsidR="00C1353B" w:rsidRPr="0005694B">
        <w:rPr>
          <w:sz w:val="28"/>
          <w:szCs w:val="28"/>
        </w:rPr>
        <w:t>(муниципальных</w:t>
      </w:r>
      <w:r w:rsidR="007B427D" w:rsidRPr="0005694B">
        <w:rPr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 xml:space="preserve">учреждений), </w:t>
      </w:r>
      <w:r w:rsidR="00822B11" w:rsidRPr="0064514C">
        <w:rPr>
          <w:b/>
          <w:sz w:val="28"/>
          <w:szCs w:val="28"/>
        </w:rPr>
        <w:t>индивидуальных предпринимателей</w:t>
      </w:r>
      <w:r w:rsidR="00822B11" w:rsidRPr="0005694B">
        <w:rPr>
          <w:sz w:val="28"/>
          <w:szCs w:val="28"/>
        </w:rPr>
        <w:t>, которые соответствуют следующим критериям:</w:t>
      </w:r>
      <w:proofErr w:type="gramEnd"/>
    </w:p>
    <w:p w:rsidR="0064514C" w:rsidRDefault="008301C0" w:rsidP="0064514C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822B11" w:rsidRPr="0005694B">
        <w:rPr>
          <w:sz w:val="28"/>
          <w:szCs w:val="28"/>
        </w:rPr>
        <w:t>осударственная регистрация и постановка на налоговый учет в налоговом органе Республики Крым до 1 января 2020 года и осуществление деятельности на территории Республики</w:t>
      </w:r>
      <w:r w:rsidR="00822B11" w:rsidRPr="0005694B">
        <w:rPr>
          <w:spacing w:val="-2"/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Крым;</w:t>
      </w:r>
    </w:p>
    <w:p w:rsidR="00ED0403" w:rsidRPr="0064514C" w:rsidRDefault="008301C0" w:rsidP="0064514C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822B11" w:rsidRPr="0064514C">
        <w:rPr>
          <w:sz w:val="28"/>
          <w:szCs w:val="28"/>
        </w:rPr>
        <w:t>аличие у получателя работников, находящихся под риском увольнения в случае введения режима неполного рабочего дня (смены)/ неполной рабочей недели, простоя и организации временных рабочих мест для таких работников.</w:t>
      </w:r>
    </w:p>
    <w:p w:rsidR="008301C0" w:rsidRDefault="007B427D" w:rsidP="008301C0">
      <w:pPr>
        <w:tabs>
          <w:tab w:val="left" w:pos="1723"/>
          <w:tab w:val="left" w:pos="10199"/>
        </w:tabs>
        <w:ind w:right="-7"/>
        <w:jc w:val="both"/>
        <w:rPr>
          <w:sz w:val="28"/>
          <w:szCs w:val="28"/>
        </w:rPr>
      </w:pPr>
      <w:r w:rsidRPr="0005694B">
        <w:rPr>
          <w:sz w:val="28"/>
          <w:szCs w:val="28"/>
        </w:rPr>
        <w:t>Требования, которым должен соответствовать получатель на первое число месяца подачи заявки</w:t>
      </w:r>
      <w:r w:rsidR="008301C0">
        <w:rPr>
          <w:sz w:val="28"/>
          <w:szCs w:val="28"/>
        </w:rPr>
        <w:t>;</w:t>
      </w:r>
    </w:p>
    <w:p w:rsidR="008301C0" w:rsidRDefault="008301C0" w:rsidP="008301C0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>
        <w:rPr>
          <w:sz w:val="28"/>
          <w:szCs w:val="28"/>
        </w:rPr>
        <w:t>Ю</w:t>
      </w:r>
      <w:r w:rsidR="007B427D" w:rsidRPr="008301C0">
        <w:rPr>
          <w:sz w:val="28"/>
          <w:szCs w:val="28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не приостановлена в порядке, </w:t>
      </w:r>
      <w:r>
        <w:rPr>
          <w:sz w:val="28"/>
          <w:szCs w:val="28"/>
        </w:rPr>
        <w:t xml:space="preserve">а </w:t>
      </w:r>
      <w:r w:rsidR="007B427D" w:rsidRPr="008301C0">
        <w:rPr>
          <w:sz w:val="28"/>
          <w:szCs w:val="28"/>
        </w:rPr>
        <w:t>индивидуальные предприниматели не должны прекратить деятельность в качестве индивидуального</w:t>
      </w:r>
      <w:r w:rsidR="007B427D" w:rsidRPr="008301C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предпринимателя;</w:t>
      </w:r>
    </w:p>
    <w:p w:rsidR="00787EF7" w:rsidRDefault="008301C0" w:rsidP="00787EF7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7B427D" w:rsidRPr="008301C0">
        <w:rPr>
          <w:sz w:val="28"/>
          <w:szCs w:val="28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</w:t>
      </w:r>
      <w:r w:rsidR="004C1573">
        <w:rPr>
          <w:sz w:val="28"/>
          <w:szCs w:val="28"/>
        </w:rPr>
        <w:t xml:space="preserve"> </w:t>
      </w:r>
      <w:r w:rsidR="007B427D" w:rsidRPr="008301C0">
        <w:rPr>
          <w:sz w:val="28"/>
          <w:szCs w:val="28"/>
        </w:rPr>
        <w:t>в совокупности превышает 50</w:t>
      </w:r>
      <w:r w:rsidR="007B427D" w:rsidRPr="008301C0">
        <w:rPr>
          <w:spacing w:val="-1"/>
          <w:sz w:val="28"/>
          <w:szCs w:val="28"/>
        </w:rPr>
        <w:t xml:space="preserve"> </w:t>
      </w:r>
      <w:r w:rsidR="004C1573">
        <w:rPr>
          <w:sz w:val="28"/>
          <w:szCs w:val="28"/>
        </w:rPr>
        <w:t>процентов;</w:t>
      </w:r>
    </w:p>
    <w:p w:rsidR="00787EF7" w:rsidRDefault="004C1573" w:rsidP="00787EF7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 w:rsidRPr="00787EF7">
        <w:rPr>
          <w:sz w:val="28"/>
          <w:szCs w:val="28"/>
        </w:rPr>
        <w:t>Н</w:t>
      </w:r>
      <w:r w:rsidR="007B427D" w:rsidRPr="00787EF7">
        <w:rPr>
          <w:sz w:val="28"/>
          <w:szCs w:val="28"/>
        </w:rPr>
        <w:t>е должен получать средства из бюджета Республики Крым</w:t>
      </w:r>
      <w:r w:rsidR="007B427D" w:rsidRPr="00787EF7">
        <w:rPr>
          <w:spacing w:val="14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в</w:t>
      </w:r>
      <w:r w:rsidR="007B427D" w:rsidRPr="00787EF7">
        <w:rPr>
          <w:spacing w:val="14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соответствии</w:t>
      </w:r>
      <w:r w:rsidR="007B427D" w:rsidRPr="00787EF7">
        <w:rPr>
          <w:spacing w:val="15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с</w:t>
      </w:r>
      <w:r w:rsidR="007B427D" w:rsidRPr="00787EF7">
        <w:rPr>
          <w:spacing w:val="12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иными</w:t>
      </w:r>
      <w:r w:rsidR="007B427D" w:rsidRPr="00787EF7">
        <w:rPr>
          <w:spacing w:val="13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нормативными</w:t>
      </w:r>
      <w:r w:rsidR="007B427D" w:rsidRPr="00787EF7">
        <w:rPr>
          <w:spacing w:val="13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правовыми</w:t>
      </w:r>
      <w:r w:rsidR="007B427D" w:rsidRPr="00787EF7">
        <w:rPr>
          <w:spacing w:val="15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актами</w:t>
      </w:r>
      <w:r w:rsidR="007B427D" w:rsidRPr="00787EF7">
        <w:rPr>
          <w:spacing w:val="15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на</w:t>
      </w:r>
      <w:r w:rsidR="007B427D" w:rsidRPr="00787EF7">
        <w:rPr>
          <w:spacing w:val="12"/>
          <w:sz w:val="28"/>
          <w:szCs w:val="28"/>
        </w:rPr>
        <w:t xml:space="preserve"> </w:t>
      </w:r>
      <w:r w:rsidR="00787EF7" w:rsidRPr="00787EF7">
        <w:rPr>
          <w:sz w:val="28"/>
        </w:rPr>
        <w:t>ежемесячное возмещение части затрат работодателей, связанных с оплатой труда работников, находящихся под риском увольнения</w:t>
      </w:r>
      <w:r w:rsidR="00787EF7" w:rsidRPr="00787EF7">
        <w:rPr>
          <w:sz w:val="28"/>
        </w:rPr>
        <w:t>;</w:t>
      </w:r>
    </w:p>
    <w:p w:rsidR="00ED0403" w:rsidRPr="0005694B" w:rsidRDefault="00787EF7" w:rsidP="00787EF7">
      <w:pPr>
        <w:pStyle w:val="a5"/>
        <w:numPr>
          <w:ilvl w:val="0"/>
          <w:numId w:val="13"/>
        </w:numPr>
        <w:tabs>
          <w:tab w:val="left" w:pos="0"/>
        </w:tabs>
        <w:ind w:left="0" w:right="-7" w:firstLine="567"/>
        <w:rPr>
          <w:sz w:val="28"/>
          <w:szCs w:val="28"/>
        </w:rPr>
      </w:pPr>
      <w:r w:rsidRPr="00787EF7">
        <w:rPr>
          <w:sz w:val="28"/>
          <w:szCs w:val="28"/>
        </w:rPr>
        <w:t>Д</w:t>
      </w:r>
      <w:r w:rsidR="007B427D" w:rsidRPr="00787EF7">
        <w:rPr>
          <w:sz w:val="28"/>
          <w:szCs w:val="28"/>
        </w:rPr>
        <w:t>олжна отсутствовать просроченная (неурегулированная) задолженность по денежным обязательствам перед Республикой Крым, из бюджета которой предоставляется</w:t>
      </w:r>
      <w:r w:rsidR="007B427D" w:rsidRPr="00787EF7">
        <w:rPr>
          <w:spacing w:val="-9"/>
          <w:sz w:val="28"/>
          <w:szCs w:val="28"/>
        </w:rPr>
        <w:t xml:space="preserve"> </w:t>
      </w:r>
      <w:r w:rsidR="007B427D" w:rsidRPr="00787EF7">
        <w:rPr>
          <w:sz w:val="28"/>
          <w:szCs w:val="28"/>
        </w:rPr>
        <w:t>субсидия.</w:t>
      </w:r>
    </w:p>
    <w:p w:rsidR="00BD3F64" w:rsidRPr="00012A7C" w:rsidRDefault="00787EF7" w:rsidP="00787EF7">
      <w:pPr>
        <w:tabs>
          <w:tab w:val="left" w:pos="0"/>
        </w:tabs>
        <w:ind w:right="-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BD3F64" w:rsidRPr="00012A7C">
        <w:rPr>
          <w:b/>
          <w:i/>
          <w:sz w:val="28"/>
          <w:szCs w:val="28"/>
        </w:rPr>
        <w:t>Для</w:t>
      </w:r>
      <w:r w:rsidR="00822B11" w:rsidRPr="00012A7C">
        <w:rPr>
          <w:b/>
          <w:i/>
          <w:sz w:val="28"/>
          <w:szCs w:val="28"/>
        </w:rPr>
        <w:t xml:space="preserve"> получения субсидии получатель представляет в территориальное отделение ГКУ ЦЗН по месту своего нахождения  (нахождения филиала получателя)</w:t>
      </w:r>
      <w:r w:rsidRPr="00012A7C">
        <w:rPr>
          <w:b/>
          <w:i/>
          <w:sz w:val="28"/>
          <w:szCs w:val="28"/>
        </w:rPr>
        <w:t xml:space="preserve"> следующие документы</w:t>
      </w:r>
      <w:r w:rsidR="00BD3F64" w:rsidRPr="00012A7C">
        <w:rPr>
          <w:b/>
          <w:i/>
          <w:sz w:val="28"/>
          <w:szCs w:val="28"/>
        </w:rPr>
        <w:t>:</w:t>
      </w:r>
    </w:p>
    <w:p w:rsidR="00787EF7" w:rsidRDefault="00822B11" w:rsidP="00787EF7">
      <w:pPr>
        <w:pStyle w:val="a5"/>
        <w:numPr>
          <w:ilvl w:val="0"/>
          <w:numId w:val="11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05694B">
        <w:rPr>
          <w:sz w:val="28"/>
          <w:szCs w:val="28"/>
        </w:rPr>
        <w:t>заявку на предоставление субсидии по форме согласно приложению</w:t>
      </w:r>
      <w:r w:rsidR="00BD3F64" w:rsidRPr="0005694B">
        <w:rPr>
          <w:sz w:val="28"/>
          <w:szCs w:val="28"/>
        </w:rPr>
        <w:t>;</w:t>
      </w:r>
    </w:p>
    <w:p w:rsidR="00ED0403" w:rsidRPr="00787EF7" w:rsidRDefault="00822B11" w:rsidP="00787EF7">
      <w:pPr>
        <w:pStyle w:val="a5"/>
        <w:numPr>
          <w:ilvl w:val="0"/>
          <w:numId w:val="11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копии документов, подтверждающих наличие работников, находящихся под риском увольнения в</w:t>
      </w:r>
      <w:r w:rsidRPr="00787EF7">
        <w:rPr>
          <w:spacing w:val="-3"/>
          <w:sz w:val="28"/>
          <w:szCs w:val="28"/>
        </w:rPr>
        <w:t xml:space="preserve"> </w:t>
      </w:r>
      <w:r w:rsidRPr="00787EF7">
        <w:rPr>
          <w:sz w:val="28"/>
          <w:szCs w:val="28"/>
        </w:rPr>
        <w:t>случае:</w:t>
      </w:r>
    </w:p>
    <w:p w:rsidR="00ED0403" w:rsidRPr="0005694B" w:rsidRDefault="00822B11" w:rsidP="00787EF7">
      <w:pPr>
        <w:pStyle w:val="a3"/>
        <w:tabs>
          <w:tab w:val="left" w:pos="10199"/>
        </w:tabs>
        <w:ind w:left="0" w:right="-7" w:firstLine="709"/>
      </w:pPr>
      <w:r w:rsidRPr="0005694B">
        <w:t>а) режима неполного рабочего дня (смены)/ неполной рабочей недели: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126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 xml:space="preserve">приказ о введении режима неполного рабочего дня (смены)/ неполной рабочей недели в связи с распространением новой </w:t>
      </w:r>
      <w:proofErr w:type="spellStart"/>
      <w:r w:rsidRPr="0005694B">
        <w:rPr>
          <w:sz w:val="28"/>
          <w:szCs w:val="28"/>
        </w:rPr>
        <w:t>коронавирусной</w:t>
      </w:r>
      <w:proofErr w:type="spellEnd"/>
      <w:r w:rsidRPr="0005694B">
        <w:rPr>
          <w:sz w:val="28"/>
          <w:szCs w:val="28"/>
        </w:rPr>
        <w:t xml:space="preserve"> инфекции;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119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 xml:space="preserve">уведомление </w:t>
      </w:r>
      <w:proofErr w:type="gramStart"/>
      <w:r w:rsidRPr="0005694B">
        <w:rPr>
          <w:sz w:val="28"/>
          <w:szCs w:val="28"/>
        </w:rPr>
        <w:t>органов службы занятости населения Республики</w:t>
      </w:r>
      <w:proofErr w:type="gramEnd"/>
      <w:r w:rsidRPr="0005694B">
        <w:rPr>
          <w:sz w:val="28"/>
          <w:szCs w:val="28"/>
        </w:rPr>
        <w:t xml:space="preserve"> Крым о принятии решения о введении режима неполного рабочего дня (смены)/ неполной </w:t>
      </w:r>
      <w:r w:rsidRPr="0005694B">
        <w:rPr>
          <w:sz w:val="28"/>
          <w:szCs w:val="28"/>
        </w:rPr>
        <w:lastRenderedPageBreak/>
        <w:t>рабочей</w:t>
      </w:r>
      <w:r w:rsidRPr="0005694B">
        <w:rPr>
          <w:spacing w:val="-1"/>
          <w:sz w:val="28"/>
          <w:szCs w:val="28"/>
        </w:rPr>
        <w:t xml:space="preserve"> </w:t>
      </w:r>
      <w:r w:rsidRPr="0005694B">
        <w:rPr>
          <w:sz w:val="28"/>
          <w:szCs w:val="28"/>
        </w:rPr>
        <w:t>недели;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124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>дополнительное соглашение к трудовому договору о введении режима неполного рабочего дня (смены)/ неполной рабочей</w:t>
      </w:r>
      <w:r w:rsidRPr="0005694B">
        <w:rPr>
          <w:spacing w:val="-9"/>
          <w:sz w:val="28"/>
          <w:szCs w:val="28"/>
        </w:rPr>
        <w:t xml:space="preserve"> </w:t>
      </w:r>
      <w:r w:rsidRPr="0005694B">
        <w:rPr>
          <w:sz w:val="28"/>
          <w:szCs w:val="28"/>
        </w:rPr>
        <w:t>недели;</w:t>
      </w:r>
    </w:p>
    <w:p w:rsidR="00ED0403" w:rsidRPr="0005694B" w:rsidRDefault="00822B11" w:rsidP="00787EF7">
      <w:pPr>
        <w:pStyle w:val="a3"/>
        <w:tabs>
          <w:tab w:val="left" w:pos="10199"/>
        </w:tabs>
        <w:ind w:left="0" w:right="-7" w:firstLine="709"/>
      </w:pPr>
      <w:r w:rsidRPr="0005694B">
        <w:t>б) простоя: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196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 xml:space="preserve">приказ об объявлении простоя в связи с распространением новой </w:t>
      </w:r>
      <w:proofErr w:type="spellStart"/>
      <w:r w:rsidRPr="0005694B">
        <w:rPr>
          <w:sz w:val="28"/>
          <w:szCs w:val="28"/>
        </w:rPr>
        <w:t>коронавирусной</w:t>
      </w:r>
      <w:proofErr w:type="spellEnd"/>
      <w:r w:rsidRPr="0005694B">
        <w:rPr>
          <w:sz w:val="28"/>
          <w:szCs w:val="28"/>
        </w:rPr>
        <w:t xml:space="preserve"> инфекции;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119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 xml:space="preserve">уведомление </w:t>
      </w:r>
      <w:proofErr w:type="gramStart"/>
      <w:r w:rsidRPr="0005694B">
        <w:rPr>
          <w:sz w:val="28"/>
          <w:szCs w:val="28"/>
        </w:rPr>
        <w:t>органов службы занятости населения Республики</w:t>
      </w:r>
      <w:proofErr w:type="gramEnd"/>
      <w:r w:rsidRPr="0005694B">
        <w:rPr>
          <w:sz w:val="28"/>
          <w:szCs w:val="28"/>
        </w:rPr>
        <w:t xml:space="preserve"> Крым о введении режима</w:t>
      </w:r>
      <w:r w:rsidRPr="0005694B">
        <w:rPr>
          <w:spacing w:val="-1"/>
          <w:sz w:val="28"/>
          <w:szCs w:val="28"/>
        </w:rPr>
        <w:t xml:space="preserve"> </w:t>
      </w:r>
      <w:r w:rsidRPr="0005694B">
        <w:rPr>
          <w:sz w:val="28"/>
          <w:szCs w:val="28"/>
        </w:rPr>
        <w:t>простоя;</w:t>
      </w:r>
    </w:p>
    <w:p w:rsidR="00ED0403" w:rsidRPr="0005694B" w:rsidRDefault="00822B11" w:rsidP="00787EF7">
      <w:pPr>
        <w:pStyle w:val="a3"/>
        <w:tabs>
          <w:tab w:val="left" w:pos="10199"/>
        </w:tabs>
        <w:ind w:left="0" w:right="-7" w:firstLine="709"/>
      </w:pPr>
      <w:r w:rsidRPr="0005694B">
        <w:t>в) организации временной занятости: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090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>приказ о приостановке основного процесса</w:t>
      </w:r>
      <w:r w:rsidRPr="0005694B">
        <w:rPr>
          <w:spacing w:val="-10"/>
          <w:sz w:val="28"/>
          <w:szCs w:val="28"/>
        </w:rPr>
        <w:t xml:space="preserve"> </w:t>
      </w:r>
      <w:r w:rsidRPr="0005694B">
        <w:rPr>
          <w:sz w:val="28"/>
          <w:szCs w:val="28"/>
        </w:rPr>
        <w:t>деятельности;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090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>приказ о создании временных рабочих</w:t>
      </w:r>
      <w:r w:rsidRPr="0005694B">
        <w:rPr>
          <w:spacing w:val="-8"/>
          <w:sz w:val="28"/>
          <w:szCs w:val="28"/>
        </w:rPr>
        <w:t xml:space="preserve"> </w:t>
      </w:r>
      <w:r w:rsidRPr="0005694B">
        <w:rPr>
          <w:sz w:val="28"/>
          <w:szCs w:val="28"/>
        </w:rPr>
        <w:t>мест;</w:t>
      </w:r>
    </w:p>
    <w:p w:rsidR="00ED0403" w:rsidRPr="0005694B" w:rsidRDefault="00822B11" w:rsidP="00787EF7">
      <w:pPr>
        <w:pStyle w:val="a5"/>
        <w:numPr>
          <w:ilvl w:val="0"/>
          <w:numId w:val="6"/>
        </w:numPr>
        <w:tabs>
          <w:tab w:val="left" w:pos="1299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>сведения о количестве работников, находящихся под риском увольнения, трудоустраиваемых на временные рабочие</w:t>
      </w:r>
      <w:r w:rsidRPr="0005694B">
        <w:rPr>
          <w:spacing w:val="-10"/>
          <w:sz w:val="28"/>
          <w:szCs w:val="28"/>
        </w:rPr>
        <w:t xml:space="preserve"> </w:t>
      </w:r>
      <w:r w:rsidRPr="0005694B">
        <w:rPr>
          <w:sz w:val="28"/>
          <w:szCs w:val="28"/>
        </w:rPr>
        <w:t>места;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05694B">
        <w:rPr>
          <w:sz w:val="28"/>
          <w:szCs w:val="28"/>
        </w:rPr>
        <w:t xml:space="preserve">копию свидетельства о государственной регистрации юридического лица или индивидуального предпринимателя либо листа записи Единого государственного реестра юридических лиц или индивидуальных предпринимателей, выписку из </w:t>
      </w:r>
      <w:hyperlink r:id="rId9">
        <w:r w:rsidRPr="0005694B">
          <w:rPr>
            <w:sz w:val="28"/>
            <w:szCs w:val="28"/>
          </w:rPr>
          <w:t>Единого государственного</w:t>
        </w:r>
        <w:r w:rsidRPr="0005694B">
          <w:rPr>
            <w:spacing w:val="4"/>
            <w:sz w:val="28"/>
            <w:szCs w:val="28"/>
          </w:rPr>
          <w:t xml:space="preserve"> </w:t>
        </w:r>
        <w:r w:rsidRPr="0005694B">
          <w:rPr>
            <w:sz w:val="28"/>
            <w:szCs w:val="28"/>
          </w:rPr>
          <w:t>реестра</w:t>
        </w:r>
      </w:hyperlink>
      <w:r w:rsidRPr="0005694B">
        <w:rPr>
          <w:sz w:val="28"/>
          <w:szCs w:val="28"/>
        </w:rPr>
        <w:t>, оформленную не ранее чем за месяц до даты подачи заявки;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копию с</w:t>
      </w:r>
      <w:r w:rsidR="00005398" w:rsidRPr="00787EF7">
        <w:rPr>
          <w:sz w:val="28"/>
          <w:szCs w:val="28"/>
        </w:rPr>
        <w:t>видетельства о постановке на уче</w:t>
      </w:r>
      <w:r w:rsidRPr="00787EF7">
        <w:rPr>
          <w:sz w:val="28"/>
          <w:szCs w:val="28"/>
        </w:rPr>
        <w:t>т в налоговом органе по месту</w:t>
      </w:r>
      <w:r w:rsidRPr="00787EF7">
        <w:rPr>
          <w:spacing w:val="-4"/>
          <w:sz w:val="28"/>
          <w:szCs w:val="28"/>
        </w:rPr>
        <w:t xml:space="preserve"> </w:t>
      </w:r>
      <w:r w:rsidRPr="00787EF7">
        <w:rPr>
          <w:sz w:val="28"/>
          <w:szCs w:val="28"/>
        </w:rPr>
        <w:t>регистрации;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документ об отсутствии у получателя неисполненных обязанностей по уплате налогов, сборов, страховых взносов, пеней, штрафов, процентов, п</w:t>
      </w:r>
      <w:r w:rsidR="00787EF7">
        <w:rPr>
          <w:sz w:val="28"/>
          <w:szCs w:val="28"/>
        </w:rPr>
        <w:t xml:space="preserve">одлежащих уплате </w:t>
      </w:r>
      <w:r w:rsidRPr="00787EF7">
        <w:rPr>
          <w:sz w:val="28"/>
          <w:szCs w:val="28"/>
        </w:rPr>
        <w:t>по состоянию на первое число месяца подачи заявки, выданный территориальным органом Федеральной налоговой службы по Республике Крым;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справку-расчет объема средств, необходимых для ежемесячного возмещения получателю затрат на оплату труда работников, находящихся под риском увольнения, указанных в заявке, и затрат на материально-техническое обеспечение при организации временной занятости (временных рабочих мест для трудоустройства) работников, находящихся под риском увольнения, по каждому работнику за отчетный месяц 2020</w:t>
      </w:r>
      <w:r w:rsidRPr="00787EF7">
        <w:rPr>
          <w:spacing w:val="-8"/>
          <w:sz w:val="28"/>
          <w:szCs w:val="28"/>
        </w:rPr>
        <w:t xml:space="preserve"> </w:t>
      </w:r>
      <w:r w:rsidRPr="00787EF7">
        <w:rPr>
          <w:sz w:val="28"/>
          <w:szCs w:val="28"/>
        </w:rPr>
        <w:t>года;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копии табелей учета рабочего времени за отчетный месяц 2020</w:t>
      </w:r>
      <w:r w:rsidRPr="00787EF7">
        <w:rPr>
          <w:spacing w:val="-11"/>
          <w:sz w:val="28"/>
          <w:szCs w:val="28"/>
        </w:rPr>
        <w:t xml:space="preserve"> </w:t>
      </w:r>
      <w:r w:rsidRPr="00787EF7">
        <w:rPr>
          <w:sz w:val="28"/>
          <w:szCs w:val="28"/>
        </w:rPr>
        <w:t>года;</w:t>
      </w:r>
    </w:p>
    <w:p w:rsid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proofErr w:type="gramStart"/>
      <w:r w:rsidRPr="00787EF7">
        <w:rPr>
          <w:sz w:val="28"/>
          <w:szCs w:val="28"/>
        </w:rPr>
        <w:t xml:space="preserve">документы, подтверждающие начисление и выплату заработной платы (при наличном расчете: копию расчетно-платежной ведомости и (или) копию платежной ведомости и расходного кассового </w:t>
      </w:r>
      <w:r w:rsidR="00787EF7">
        <w:rPr>
          <w:sz w:val="28"/>
          <w:szCs w:val="28"/>
        </w:rPr>
        <w:t>ордера; при безналичном расчете -</w:t>
      </w:r>
      <w:r w:rsidRPr="00787EF7">
        <w:rPr>
          <w:sz w:val="28"/>
          <w:szCs w:val="28"/>
        </w:rPr>
        <w:t xml:space="preserve"> копию расчетной ведомости и платежного поручения с реестром на перечисление на банковские</w:t>
      </w:r>
      <w:r w:rsidRPr="00787EF7">
        <w:rPr>
          <w:spacing w:val="-1"/>
          <w:sz w:val="28"/>
          <w:szCs w:val="28"/>
        </w:rPr>
        <w:t xml:space="preserve"> </w:t>
      </w:r>
      <w:r w:rsidRPr="00787EF7">
        <w:rPr>
          <w:sz w:val="28"/>
          <w:szCs w:val="28"/>
        </w:rPr>
        <w:t>карты);</w:t>
      </w:r>
      <w:proofErr w:type="gramEnd"/>
    </w:p>
    <w:p w:rsidR="00ED0403" w:rsidRPr="00787EF7" w:rsidRDefault="00822B11" w:rsidP="00787EF7">
      <w:pPr>
        <w:pStyle w:val="a5"/>
        <w:numPr>
          <w:ilvl w:val="0"/>
          <w:numId w:val="12"/>
        </w:numPr>
        <w:tabs>
          <w:tab w:val="left" w:pos="0"/>
        </w:tabs>
        <w:ind w:left="0" w:right="-7" w:firstLine="0"/>
        <w:rPr>
          <w:sz w:val="28"/>
          <w:szCs w:val="28"/>
        </w:rPr>
      </w:pPr>
      <w:r w:rsidRPr="00787EF7">
        <w:rPr>
          <w:sz w:val="28"/>
          <w:szCs w:val="28"/>
        </w:rPr>
        <w:t>копии документов, подтверждающих факт затрат получателя на материально-техническое обеспечение при организации временной занятости (временных рабочих мест для трудоустройства) работников, находящихся под риском</w:t>
      </w:r>
      <w:r w:rsidRPr="00787EF7">
        <w:rPr>
          <w:spacing w:val="-1"/>
          <w:sz w:val="28"/>
          <w:szCs w:val="28"/>
        </w:rPr>
        <w:t xml:space="preserve"> </w:t>
      </w:r>
      <w:r w:rsidRPr="00787EF7">
        <w:rPr>
          <w:sz w:val="28"/>
          <w:szCs w:val="28"/>
        </w:rPr>
        <w:t>увольнения.</w:t>
      </w:r>
    </w:p>
    <w:p w:rsidR="00ED0403" w:rsidRPr="0005694B" w:rsidRDefault="00787EF7" w:rsidP="00787EF7">
      <w:pPr>
        <w:pStyle w:val="a3"/>
        <w:tabs>
          <w:tab w:val="left" w:pos="0"/>
        </w:tabs>
        <w:ind w:left="0" w:right="-7"/>
      </w:pPr>
      <w:r>
        <w:tab/>
      </w:r>
      <w:r w:rsidR="00822B11" w:rsidRPr="0005694B">
        <w:t>Копии документов должны быть заверены подписью руководителя или его уполномоченного лица (с приложением документов, подтверждающих полномочия в соответствии с законодательством) и скреплены печатью (при наличии печати).</w:t>
      </w:r>
    </w:p>
    <w:p w:rsidR="00ED0403" w:rsidRPr="00012A7C" w:rsidRDefault="00012A7C" w:rsidP="00012A7C">
      <w:pPr>
        <w:pStyle w:val="a3"/>
        <w:ind w:left="0" w:right="-7"/>
        <w:rPr>
          <w:b/>
          <w:i/>
        </w:rPr>
      </w:pPr>
      <w:r>
        <w:rPr>
          <w:b/>
        </w:rPr>
        <w:tab/>
      </w:r>
      <w:r w:rsidR="00822B11" w:rsidRPr="00012A7C">
        <w:rPr>
          <w:b/>
          <w:i/>
        </w:rPr>
        <w:t>Получатель несет ответственность за достоверность представляемых документов.</w:t>
      </w:r>
    </w:p>
    <w:p w:rsidR="00012A7C" w:rsidRDefault="00005398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 w:rsidRPr="0005694B">
        <w:rPr>
          <w:sz w:val="28"/>
          <w:szCs w:val="28"/>
        </w:rPr>
        <w:tab/>
      </w:r>
      <w:r w:rsidR="00822B11" w:rsidRPr="0005694B">
        <w:rPr>
          <w:sz w:val="28"/>
          <w:szCs w:val="28"/>
        </w:rPr>
        <w:t>Информация о д</w:t>
      </w:r>
      <w:r w:rsidRPr="0005694B">
        <w:rPr>
          <w:sz w:val="28"/>
          <w:szCs w:val="28"/>
        </w:rPr>
        <w:t>ате начала и дате окончания прие</w:t>
      </w:r>
      <w:r w:rsidR="00822B11" w:rsidRPr="0005694B">
        <w:rPr>
          <w:sz w:val="28"/>
          <w:szCs w:val="28"/>
        </w:rPr>
        <w:t>ма документов размещается на официальном сайте Министерства в информационно</w:t>
      </w:r>
      <w:r w:rsidR="00012A7C">
        <w:rPr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 xml:space="preserve">- телекоммуникационной </w:t>
      </w:r>
      <w:r w:rsidR="00822B11" w:rsidRPr="0005694B">
        <w:rPr>
          <w:sz w:val="28"/>
          <w:szCs w:val="28"/>
        </w:rPr>
        <w:lastRenderedPageBreak/>
        <w:t>сети «Интернет» (</w:t>
      </w:r>
      <w:hyperlink r:id="rId10" w:history="1">
        <w:r w:rsidR="00012A7C" w:rsidRPr="00012A7C">
          <w:rPr>
            <w:rStyle w:val="a6"/>
            <w:sz w:val="28"/>
            <w:szCs w:val="28"/>
          </w:rPr>
          <w:t>https://mtrud.rk.gov.ru/ru/index</w:t>
        </w:r>
      </w:hyperlink>
      <w:r w:rsidR="00822B11" w:rsidRPr="0005694B">
        <w:rPr>
          <w:sz w:val="28"/>
          <w:szCs w:val="28"/>
        </w:rPr>
        <w:t>) не позднее следующего рабочего дня после издания приказа Министерства об объявлении отбора</w:t>
      </w:r>
      <w:r w:rsidR="00822B11" w:rsidRPr="0005694B">
        <w:rPr>
          <w:spacing w:val="-1"/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получателей.</w:t>
      </w:r>
    </w:p>
    <w:p w:rsidR="00012A7C" w:rsidRDefault="00012A7C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B11" w:rsidRPr="0005694B">
        <w:rPr>
          <w:sz w:val="28"/>
          <w:szCs w:val="28"/>
        </w:rPr>
        <w:t xml:space="preserve">Документы представляются Получателем в территориальное отделение ГКУ ЦЗН </w:t>
      </w:r>
      <w:r w:rsidR="00822B11" w:rsidRPr="00012A7C">
        <w:rPr>
          <w:b/>
          <w:sz w:val="28"/>
          <w:szCs w:val="28"/>
        </w:rPr>
        <w:t>не ранее даты размещения</w:t>
      </w:r>
      <w:r w:rsidR="00822B11" w:rsidRPr="0005694B">
        <w:rPr>
          <w:sz w:val="28"/>
          <w:szCs w:val="28"/>
        </w:rPr>
        <w:t xml:space="preserve"> информации о начале приема документов на </w:t>
      </w:r>
      <w:hyperlink r:id="rId11">
        <w:r w:rsidR="00822B11" w:rsidRPr="0005694B">
          <w:rPr>
            <w:sz w:val="28"/>
            <w:szCs w:val="28"/>
          </w:rPr>
          <w:t>официальном сайте</w:t>
        </w:r>
      </w:hyperlink>
      <w:r w:rsidR="00822B11" w:rsidRPr="0005694B">
        <w:rPr>
          <w:sz w:val="28"/>
          <w:szCs w:val="28"/>
        </w:rPr>
        <w:t xml:space="preserve"> Министерства в информационно</w:t>
      </w:r>
      <w:r>
        <w:rPr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 xml:space="preserve">- телекоммуникационной сети «Интернет» </w:t>
      </w:r>
      <w:r w:rsidR="00822B11" w:rsidRPr="0005694B">
        <w:rPr>
          <w:b/>
          <w:sz w:val="28"/>
          <w:szCs w:val="28"/>
        </w:rPr>
        <w:t>и до 1 августа</w:t>
      </w:r>
      <w:r w:rsidR="00822B11" w:rsidRPr="0005694B">
        <w:rPr>
          <w:sz w:val="28"/>
          <w:szCs w:val="28"/>
        </w:rPr>
        <w:t xml:space="preserve"> текущего финансового года</w:t>
      </w:r>
      <w:r w:rsidR="00822B11" w:rsidRPr="0005694B">
        <w:rPr>
          <w:spacing w:val="-1"/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включительно.</w:t>
      </w:r>
    </w:p>
    <w:p w:rsidR="00012A7C" w:rsidRDefault="00012A7C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2B11" w:rsidRPr="0005694B">
        <w:rPr>
          <w:sz w:val="28"/>
          <w:szCs w:val="28"/>
        </w:rPr>
        <w:t xml:space="preserve">С целью рассмотрения документов получателей при территориальном отделении ГКУ </w:t>
      </w:r>
      <w:r w:rsidR="00822B11" w:rsidRPr="0005694B">
        <w:rPr>
          <w:spacing w:val="-2"/>
          <w:sz w:val="28"/>
          <w:szCs w:val="28"/>
        </w:rPr>
        <w:t xml:space="preserve">ЦЗН </w:t>
      </w:r>
      <w:r w:rsidR="00822B11" w:rsidRPr="0005694B">
        <w:rPr>
          <w:sz w:val="28"/>
          <w:szCs w:val="28"/>
        </w:rPr>
        <w:t>по месту нахождения получа</w:t>
      </w:r>
      <w:r w:rsidR="00005398" w:rsidRPr="0005694B">
        <w:rPr>
          <w:sz w:val="28"/>
          <w:szCs w:val="28"/>
        </w:rPr>
        <w:t>теля (филиала получателя) создае</w:t>
      </w:r>
      <w:r w:rsidR="00822B11" w:rsidRPr="0005694B">
        <w:rPr>
          <w:sz w:val="28"/>
          <w:szCs w:val="28"/>
        </w:rPr>
        <w:t>тся комиссия по вопросам предоставления субсидии (далее -</w:t>
      </w:r>
      <w:r w:rsidR="00822B11" w:rsidRPr="0005694B">
        <w:rPr>
          <w:spacing w:val="-3"/>
          <w:sz w:val="28"/>
          <w:szCs w:val="28"/>
        </w:rPr>
        <w:t xml:space="preserve"> </w:t>
      </w:r>
      <w:r w:rsidR="00005398" w:rsidRPr="0005694B">
        <w:rPr>
          <w:sz w:val="28"/>
          <w:szCs w:val="28"/>
        </w:rPr>
        <w:t>комиссия)</w:t>
      </w:r>
      <w:r w:rsidR="00822B11" w:rsidRPr="0005694B">
        <w:rPr>
          <w:sz w:val="28"/>
          <w:szCs w:val="28"/>
        </w:rPr>
        <w:t xml:space="preserve"> </w:t>
      </w:r>
      <w:r w:rsidR="00005398" w:rsidRPr="0005694B">
        <w:rPr>
          <w:sz w:val="28"/>
          <w:szCs w:val="28"/>
        </w:rPr>
        <w:t>в составе не менее пяти человек, которая</w:t>
      </w:r>
      <w:r w:rsidR="00822B11" w:rsidRPr="0005694B">
        <w:rPr>
          <w:sz w:val="28"/>
          <w:szCs w:val="28"/>
        </w:rPr>
        <w:t xml:space="preserve"> осуществляет проверку и анализ документов на комплектность и соответствие в течение </w:t>
      </w:r>
      <w:r w:rsidR="00822B11" w:rsidRPr="0005694B">
        <w:rPr>
          <w:b/>
          <w:sz w:val="28"/>
          <w:szCs w:val="28"/>
        </w:rPr>
        <w:t>10 рабочих дней</w:t>
      </w:r>
      <w:r w:rsidR="00822B11" w:rsidRPr="0005694B">
        <w:rPr>
          <w:sz w:val="28"/>
          <w:szCs w:val="28"/>
        </w:rPr>
        <w:t xml:space="preserve"> с даты регистрации документов в территориальном отделении ГКУ</w:t>
      </w:r>
      <w:r w:rsidR="00822B11" w:rsidRPr="0005694B">
        <w:rPr>
          <w:spacing w:val="-4"/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ЦЗН.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Комиссия </w:t>
      </w:r>
      <w:r w:rsidRPr="0005694B">
        <w:rPr>
          <w:sz w:val="28"/>
          <w:szCs w:val="28"/>
        </w:rPr>
        <w:t>принимает решение, которое носит рекомендательный характер, о возможности (невозможности) предоставления субсидии данному получателю и направляет надлежаще заверенную копию протокола заседания комиссии в Министерство и ГКУ ЦЗН.</w:t>
      </w:r>
    </w:p>
    <w:p w:rsidR="00012A7C" w:rsidRDefault="00012A7C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B11" w:rsidRPr="0005694B">
        <w:rPr>
          <w:sz w:val="28"/>
          <w:szCs w:val="28"/>
        </w:rPr>
        <w:t xml:space="preserve">В случае наличия замечаний к представленным документам территориальное отделение ГКУ </w:t>
      </w:r>
      <w:r w:rsidR="00822B11" w:rsidRPr="0005694B">
        <w:rPr>
          <w:spacing w:val="-2"/>
          <w:sz w:val="28"/>
          <w:szCs w:val="28"/>
        </w:rPr>
        <w:t xml:space="preserve">ЦЗН </w:t>
      </w:r>
      <w:r w:rsidR="00822B11" w:rsidRPr="0005694B">
        <w:rPr>
          <w:sz w:val="28"/>
          <w:szCs w:val="28"/>
        </w:rPr>
        <w:t xml:space="preserve">уведомляет (электронной почтой) получателя о выявленных недостатках в течение 2 рабочих дней с даты их выявления. </w:t>
      </w:r>
      <w:r w:rsidR="00822B11" w:rsidRPr="0005694B">
        <w:rPr>
          <w:b/>
          <w:i/>
          <w:sz w:val="28"/>
          <w:szCs w:val="28"/>
        </w:rPr>
        <w:t xml:space="preserve">Получатель может устранить выявленные недостатки, а также представить недостающие документы с сопроводительным письмом в территориальное отделение ГКУ ЦЗН в срок, не превышающий 2 рабочих дней </w:t>
      </w:r>
      <w:proofErr w:type="gramStart"/>
      <w:r w:rsidR="00822B11" w:rsidRPr="0005694B">
        <w:rPr>
          <w:b/>
          <w:i/>
          <w:sz w:val="28"/>
          <w:szCs w:val="28"/>
        </w:rPr>
        <w:t>с даты получения</w:t>
      </w:r>
      <w:proofErr w:type="gramEnd"/>
      <w:r w:rsidR="00822B11" w:rsidRPr="0005694B">
        <w:rPr>
          <w:b/>
          <w:i/>
          <w:sz w:val="28"/>
          <w:szCs w:val="28"/>
        </w:rPr>
        <w:t xml:space="preserve"> уведомления о выявленных</w:t>
      </w:r>
      <w:r w:rsidR="00822B11" w:rsidRPr="0005694B">
        <w:rPr>
          <w:b/>
          <w:i/>
          <w:spacing w:val="-8"/>
          <w:sz w:val="28"/>
          <w:szCs w:val="28"/>
        </w:rPr>
        <w:t xml:space="preserve"> </w:t>
      </w:r>
      <w:r w:rsidR="00822B11" w:rsidRPr="0005694B">
        <w:rPr>
          <w:b/>
          <w:i/>
          <w:sz w:val="28"/>
          <w:szCs w:val="28"/>
        </w:rPr>
        <w:t>недостатках.</w:t>
      </w:r>
    </w:p>
    <w:p w:rsidR="00012A7C" w:rsidRDefault="00012A7C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22B11" w:rsidRPr="0005694B">
        <w:rPr>
          <w:sz w:val="28"/>
          <w:szCs w:val="28"/>
        </w:rPr>
        <w:t>В случае принятия решения</w:t>
      </w:r>
      <w:r w:rsidR="00D1502C" w:rsidRPr="0005694B">
        <w:rPr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о предоставлении субсидии приказ Министерства в течение 2 рабочих дней с даты его издания размещается на</w:t>
      </w:r>
      <w:hyperlink r:id="rId12">
        <w:r w:rsidR="00822B11" w:rsidRPr="0005694B">
          <w:rPr>
            <w:sz w:val="28"/>
            <w:szCs w:val="28"/>
          </w:rPr>
          <w:t xml:space="preserve"> официальном сайте</w:t>
        </w:r>
      </w:hyperlink>
      <w:r w:rsidR="00822B11" w:rsidRPr="0005694B">
        <w:rPr>
          <w:sz w:val="28"/>
          <w:szCs w:val="28"/>
        </w:rPr>
        <w:t xml:space="preserve"> Министерства в информационно-телекоммуникационной сети «Интернет» и направляется в ГКУ ЦЗН для заключения соглашения о предоставлении субсидии между ГКУ ЦЗН и получателем</w:t>
      </w:r>
      <w:r w:rsidR="00961DCB" w:rsidRPr="0005694B">
        <w:rPr>
          <w:sz w:val="28"/>
          <w:szCs w:val="28"/>
        </w:rPr>
        <w:t>, которое</w:t>
      </w:r>
      <w:r w:rsidR="00D1502C" w:rsidRPr="0005694B">
        <w:rPr>
          <w:sz w:val="28"/>
          <w:szCs w:val="28"/>
        </w:rPr>
        <w:t xml:space="preserve"> заключается</w:t>
      </w:r>
      <w:r w:rsidR="00822B11" w:rsidRPr="0005694B">
        <w:rPr>
          <w:sz w:val="28"/>
          <w:szCs w:val="28"/>
        </w:rPr>
        <w:t xml:space="preserve"> </w:t>
      </w:r>
      <w:r w:rsidR="00D1502C" w:rsidRPr="0005694B">
        <w:rPr>
          <w:sz w:val="28"/>
          <w:szCs w:val="28"/>
        </w:rPr>
        <w:t>в течение 4 рабочих дней с даты принятия данного решения</w:t>
      </w:r>
      <w:r>
        <w:rPr>
          <w:sz w:val="28"/>
          <w:szCs w:val="28"/>
        </w:rPr>
        <w:t>.</w:t>
      </w:r>
      <w:proofErr w:type="gramEnd"/>
    </w:p>
    <w:p w:rsidR="00012A7C" w:rsidRDefault="00012A7C" w:rsidP="00012A7C">
      <w:pPr>
        <w:tabs>
          <w:tab w:val="left" w:pos="0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B11" w:rsidRPr="0005694B">
        <w:rPr>
          <w:sz w:val="28"/>
          <w:szCs w:val="28"/>
        </w:rPr>
        <w:t xml:space="preserve">В случае принятия решения об отказе в предоставлении субсидии Министерство в течение 2 рабочих дней </w:t>
      </w:r>
      <w:proofErr w:type="gramStart"/>
      <w:r w:rsidR="00822B11" w:rsidRPr="0005694B">
        <w:rPr>
          <w:sz w:val="28"/>
          <w:szCs w:val="28"/>
        </w:rPr>
        <w:t>с даты принятия</w:t>
      </w:r>
      <w:proofErr w:type="gramEnd"/>
      <w:r w:rsidR="00822B11" w:rsidRPr="0005694B">
        <w:rPr>
          <w:sz w:val="28"/>
          <w:szCs w:val="28"/>
        </w:rPr>
        <w:t xml:space="preserve"> данного</w:t>
      </w:r>
      <w:r w:rsidR="00822B11" w:rsidRPr="0005694B">
        <w:rPr>
          <w:spacing w:val="-31"/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822B11" w:rsidRPr="0005694B">
        <w:rPr>
          <w:sz w:val="28"/>
          <w:szCs w:val="28"/>
        </w:rPr>
        <w:t>направляет получателю и ГКУ ЦЗН уведомление об отказе в предоставлении субсидии с указанием мотивированной причины отказа.</w:t>
      </w:r>
    </w:p>
    <w:p w:rsidR="00ED0403" w:rsidRPr="00012A7C" w:rsidRDefault="00012A7C" w:rsidP="00012A7C">
      <w:pPr>
        <w:tabs>
          <w:tab w:val="left" w:pos="0"/>
        </w:tabs>
        <w:ind w:right="-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22B11" w:rsidRPr="00012A7C">
        <w:rPr>
          <w:b/>
          <w:i/>
          <w:sz w:val="28"/>
          <w:szCs w:val="28"/>
        </w:rPr>
        <w:t>Основаниями для отказа получателю в предоставлении субсидии являются:</w:t>
      </w:r>
    </w:p>
    <w:p w:rsidR="00012A7C" w:rsidRDefault="00822B11" w:rsidP="00012A7C">
      <w:pPr>
        <w:pStyle w:val="a5"/>
        <w:numPr>
          <w:ilvl w:val="0"/>
          <w:numId w:val="14"/>
        </w:numPr>
        <w:tabs>
          <w:tab w:val="left" w:pos="1232"/>
          <w:tab w:val="left" w:pos="10199"/>
        </w:tabs>
        <w:ind w:left="0" w:right="-7" w:firstLine="709"/>
        <w:rPr>
          <w:sz w:val="28"/>
          <w:szCs w:val="28"/>
        </w:rPr>
      </w:pPr>
      <w:r w:rsidRPr="0005694B">
        <w:rPr>
          <w:sz w:val="28"/>
          <w:szCs w:val="28"/>
        </w:rPr>
        <w:t>несоответствие представленных получателем документов требованиям, определенным Порядком, или непредставление</w:t>
      </w:r>
      <w:r w:rsidR="00D1502C" w:rsidRPr="0005694B">
        <w:rPr>
          <w:sz w:val="28"/>
          <w:szCs w:val="28"/>
        </w:rPr>
        <w:t xml:space="preserve"> (представление не в полном объе</w:t>
      </w:r>
      <w:r w:rsidRPr="0005694B">
        <w:rPr>
          <w:sz w:val="28"/>
          <w:szCs w:val="28"/>
        </w:rPr>
        <w:t>ме) указанных</w:t>
      </w:r>
      <w:r w:rsidRPr="0005694B">
        <w:rPr>
          <w:spacing w:val="-3"/>
          <w:sz w:val="28"/>
          <w:szCs w:val="28"/>
        </w:rPr>
        <w:t xml:space="preserve"> </w:t>
      </w:r>
      <w:r w:rsidRPr="0005694B">
        <w:rPr>
          <w:sz w:val="28"/>
          <w:szCs w:val="28"/>
        </w:rPr>
        <w:t>документов;</w:t>
      </w:r>
    </w:p>
    <w:p w:rsidR="00012A7C" w:rsidRDefault="00822B11" w:rsidP="00012A7C">
      <w:pPr>
        <w:pStyle w:val="a5"/>
        <w:numPr>
          <w:ilvl w:val="0"/>
          <w:numId w:val="14"/>
        </w:numPr>
        <w:tabs>
          <w:tab w:val="left" w:pos="1232"/>
          <w:tab w:val="left" w:pos="10199"/>
        </w:tabs>
        <w:ind w:left="0" w:right="-7" w:firstLine="709"/>
        <w:rPr>
          <w:sz w:val="28"/>
          <w:szCs w:val="28"/>
        </w:rPr>
      </w:pPr>
      <w:r w:rsidRPr="00012A7C">
        <w:rPr>
          <w:sz w:val="28"/>
          <w:szCs w:val="28"/>
        </w:rPr>
        <w:t>недостоверность представленной получателем</w:t>
      </w:r>
      <w:r w:rsidRPr="00012A7C">
        <w:rPr>
          <w:spacing w:val="-5"/>
          <w:sz w:val="28"/>
          <w:szCs w:val="28"/>
        </w:rPr>
        <w:t xml:space="preserve"> </w:t>
      </w:r>
      <w:r w:rsidRPr="00012A7C">
        <w:rPr>
          <w:sz w:val="28"/>
          <w:szCs w:val="28"/>
        </w:rPr>
        <w:t>информации;</w:t>
      </w:r>
    </w:p>
    <w:p w:rsidR="00012A7C" w:rsidRDefault="00DA7997" w:rsidP="00012A7C">
      <w:pPr>
        <w:pStyle w:val="a5"/>
        <w:numPr>
          <w:ilvl w:val="0"/>
          <w:numId w:val="14"/>
        </w:numPr>
        <w:tabs>
          <w:tab w:val="left" w:pos="1232"/>
          <w:tab w:val="left" w:pos="10199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получателя </w:t>
      </w:r>
      <w:r w:rsidR="00822B11" w:rsidRPr="00012A7C">
        <w:rPr>
          <w:sz w:val="28"/>
          <w:szCs w:val="28"/>
        </w:rPr>
        <w:t>критериям отбора;</w:t>
      </w:r>
    </w:p>
    <w:p w:rsidR="00ED0403" w:rsidRPr="00012A7C" w:rsidRDefault="00822B11" w:rsidP="00012A7C">
      <w:pPr>
        <w:pStyle w:val="a5"/>
        <w:numPr>
          <w:ilvl w:val="0"/>
          <w:numId w:val="14"/>
        </w:numPr>
        <w:tabs>
          <w:tab w:val="left" w:pos="1232"/>
          <w:tab w:val="left" w:pos="10199"/>
        </w:tabs>
        <w:ind w:left="0" w:right="-7" w:firstLine="709"/>
        <w:rPr>
          <w:sz w:val="28"/>
          <w:szCs w:val="28"/>
        </w:rPr>
      </w:pPr>
      <w:r w:rsidRPr="00012A7C">
        <w:rPr>
          <w:sz w:val="28"/>
          <w:szCs w:val="28"/>
        </w:rPr>
        <w:t>отсутствие лимитов бюджетных обязательств на предоставление субсидии на соответствующий финансовый год и плановый</w:t>
      </w:r>
      <w:r w:rsidRPr="00012A7C">
        <w:rPr>
          <w:spacing w:val="-8"/>
          <w:sz w:val="28"/>
          <w:szCs w:val="28"/>
        </w:rPr>
        <w:t xml:space="preserve"> </w:t>
      </w:r>
      <w:r w:rsidRPr="00012A7C">
        <w:rPr>
          <w:sz w:val="28"/>
          <w:szCs w:val="28"/>
        </w:rPr>
        <w:t>период.</w:t>
      </w:r>
    </w:p>
    <w:p w:rsidR="008743F0" w:rsidRPr="00012A7C" w:rsidRDefault="00012A7C" w:rsidP="00012A7C">
      <w:pPr>
        <w:pStyle w:val="a3"/>
        <w:tabs>
          <w:tab w:val="left" w:pos="0"/>
        </w:tabs>
        <w:ind w:left="0" w:right="-7"/>
        <w:rPr>
          <w:b/>
        </w:rPr>
      </w:pPr>
      <w:r>
        <w:tab/>
      </w:r>
      <w:r w:rsidRPr="0005694B">
        <w:t>Субсидия предоставляется за период апрель - июнь 2020 года.</w:t>
      </w:r>
      <w:r>
        <w:t xml:space="preserve"> </w:t>
      </w:r>
      <w:r w:rsidR="00822B11" w:rsidRPr="0005694B">
        <w:t xml:space="preserve">Размер субсидии в расчете на одного работника не может превышать </w:t>
      </w:r>
      <w:r w:rsidR="00822B11" w:rsidRPr="0005694B">
        <w:rPr>
          <w:b/>
        </w:rPr>
        <w:t>18846 рублей в месяц.</w:t>
      </w:r>
      <w:r>
        <w:rPr>
          <w:b/>
        </w:rPr>
        <w:t xml:space="preserve"> </w:t>
      </w:r>
      <w:r w:rsidR="00D1502C" w:rsidRPr="0005694B">
        <w:t>Общий объе</w:t>
      </w:r>
      <w:r w:rsidR="00822B11" w:rsidRPr="0005694B">
        <w:t>м предоставляемой субсидии не может превыша</w:t>
      </w:r>
      <w:r w:rsidR="00D1502C" w:rsidRPr="0005694B">
        <w:t>ть сумму фактически понесе</w:t>
      </w:r>
      <w:r w:rsidR="00822B11" w:rsidRPr="0005694B">
        <w:t>нных получателем затрат. Субсидия предоставляется получателю ежемесячно за отработанный работниками</w:t>
      </w:r>
      <w:r>
        <w:t xml:space="preserve"> </w:t>
      </w:r>
      <w:r w:rsidR="00822B11" w:rsidRPr="0005694B">
        <w:t>месяц</w:t>
      </w:r>
      <w:r w:rsidR="00822B11" w:rsidRPr="0005694B">
        <w:rPr>
          <w:spacing w:val="-3"/>
        </w:rPr>
        <w:t xml:space="preserve"> </w:t>
      </w:r>
      <w:r w:rsidR="00822B11" w:rsidRPr="0005694B">
        <w:t>единовременно.</w:t>
      </w:r>
    </w:p>
    <w:p w:rsidR="00ED0403" w:rsidRDefault="00822B11">
      <w:pPr>
        <w:pStyle w:val="a3"/>
        <w:spacing w:before="79"/>
        <w:ind w:left="5463"/>
        <w:jc w:val="left"/>
      </w:pPr>
      <w:r>
        <w:lastRenderedPageBreak/>
        <w:t>Приложение</w:t>
      </w:r>
    </w:p>
    <w:p w:rsidR="00ED0403" w:rsidRDefault="00822B11">
      <w:pPr>
        <w:pStyle w:val="a3"/>
        <w:spacing w:before="2"/>
        <w:ind w:left="5463" w:right="320"/>
        <w:jc w:val="left"/>
      </w:pPr>
      <w:r>
        <w:t>к Порядку предоставления субсидий из бюджета Республики Крым юридическим лицам, не являющимся государственными учреждениями, на ежемесячное возмещение части затрат работодателей, связанных с оплатой труда работников, находящихся под риском увольнения, и организацией их временной занятости</w:t>
      </w:r>
    </w:p>
    <w:p w:rsidR="00ED0403" w:rsidRDefault="00ED0403">
      <w:pPr>
        <w:pStyle w:val="a3"/>
        <w:spacing w:before="10"/>
        <w:ind w:left="0"/>
        <w:jc w:val="left"/>
        <w:rPr>
          <w:sz w:val="27"/>
        </w:rPr>
      </w:pPr>
    </w:p>
    <w:p w:rsidR="00ED0403" w:rsidRDefault="00822B11">
      <w:pPr>
        <w:pStyle w:val="a3"/>
        <w:jc w:val="left"/>
      </w:pPr>
      <w:r>
        <w:t>На бланке юридического лица,</w:t>
      </w:r>
    </w:p>
    <w:p w:rsidR="00ED0403" w:rsidRDefault="00822B11">
      <w:pPr>
        <w:pStyle w:val="a3"/>
        <w:spacing w:before="2"/>
        <w:jc w:val="left"/>
      </w:pPr>
      <w:r>
        <w:t>индивидуального предпринимателя (при наличии)</w:t>
      </w:r>
    </w:p>
    <w:p w:rsidR="00ED0403" w:rsidRDefault="00ED0403">
      <w:pPr>
        <w:pStyle w:val="a3"/>
        <w:ind w:left="0"/>
        <w:jc w:val="left"/>
        <w:rPr>
          <w:sz w:val="30"/>
        </w:rPr>
      </w:pPr>
    </w:p>
    <w:p w:rsidR="00ED0403" w:rsidRDefault="00ED0403">
      <w:pPr>
        <w:pStyle w:val="a3"/>
        <w:spacing w:before="4"/>
        <w:ind w:left="0"/>
        <w:jc w:val="left"/>
        <w:rPr>
          <w:sz w:val="26"/>
        </w:rPr>
      </w:pPr>
    </w:p>
    <w:p w:rsidR="00ED0403" w:rsidRDefault="00822B11">
      <w:pPr>
        <w:pStyle w:val="1"/>
        <w:spacing w:line="319" w:lineRule="exact"/>
        <w:ind w:left="540" w:right="606"/>
        <w:jc w:val="center"/>
      </w:pPr>
      <w:r>
        <w:t>ЗАЯВКА</w:t>
      </w:r>
    </w:p>
    <w:p w:rsidR="00ED0403" w:rsidRDefault="00822B11">
      <w:pPr>
        <w:pStyle w:val="a3"/>
        <w:tabs>
          <w:tab w:val="left" w:pos="3212"/>
        </w:tabs>
        <w:ind w:left="305" w:right="380" w:firstLine="5"/>
        <w:jc w:val="center"/>
        <w:rPr>
          <w:b/>
        </w:rPr>
      </w:pPr>
      <w:r>
        <w:t>на предоставление субсидии из бюджета Республики Крым юридическим лицам (за исключением государственных (муниципальных) учреждений), индивидуальным предпринимателям на ежемесячное возмещение части</w:t>
      </w:r>
      <w:r>
        <w:rPr>
          <w:spacing w:val="-24"/>
        </w:rPr>
        <w:t xml:space="preserve"> </w:t>
      </w:r>
      <w:r>
        <w:t xml:space="preserve">затрат работодателей, связанных с оплатой труда работников, находящихся под риском увольнения, и организацией их временной занятости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и введением режима повышенной готовности на территории Республики Крым (далее – субсидия)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>а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месяц 2020</w:t>
      </w:r>
      <w:r>
        <w:rPr>
          <w:b/>
          <w:spacing w:val="-2"/>
        </w:rPr>
        <w:t xml:space="preserve"> </w:t>
      </w:r>
      <w:r>
        <w:rPr>
          <w:b/>
        </w:rPr>
        <w:t>года</w:t>
      </w:r>
    </w:p>
    <w:p w:rsidR="00ED0403" w:rsidRDefault="00ED0403">
      <w:pPr>
        <w:pStyle w:val="a3"/>
        <w:spacing w:before="11"/>
        <w:ind w:left="0"/>
        <w:jc w:val="left"/>
        <w:rPr>
          <w:b/>
          <w:sz w:val="27"/>
        </w:rPr>
      </w:pPr>
    </w:p>
    <w:p w:rsidR="00ED0403" w:rsidRDefault="00822B11">
      <w:pPr>
        <w:pStyle w:val="a3"/>
        <w:ind w:left="424" w:right="606"/>
        <w:jc w:val="center"/>
      </w:pPr>
      <w:r>
        <w:t>Сведения о юридическом лице/ индивидуальном предпринимателе:</w:t>
      </w:r>
    </w:p>
    <w:p w:rsidR="00ED0403" w:rsidRDefault="00ED0403">
      <w:pPr>
        <w:pStyle w:val="a3"/>
        <w:spacing w:before="10"/>
        <w:ind w:left="0"/>
        <w:jc w:val="left"/>
        <w:rPr>
          <w:sz w:val="27"/>
        </w:rPr>
      </w:pPr>
    </w:p>
    <w:p w:rsidR="00ED0403" w:rsidRDefault="00822B11">
      <w:pPr>
        <w:pStyle w:val="a5"/>
        <w:numPr>
          <w:ilvl w:val="0"/>
          <w:numId w:val="2"/>
        </w:numPr>
        <w:tabs>
          <w:tab w:val="left" w:pos="647"/>
          <w:tab w:val="left" w:pos="4161"/>
          <w:tab w:val="left" w:pos="5411"/>
          <w:tab w:val="left" w:pos="6672"/>
          <w:tab w:val="left" w:pos="7240"/>
          <w:tab w:val="left" w:pos="8280"/>
          <w:tab w:val="left" w:pos="9775"/>
        </w:tabs>
        <w:spacing w:before="1"/>
        <w:ind w:right="289" w:firstLine="0"/>
        <w:rPr>
          <w:sz w:val="28"/>
        </w:rPr>
      </w:pPr>
      <w:r>
        <w:rPr>
          <w:sz w:val="28"/>
        </w:rPr>
        <w:t>организационно-правовая</w:t>
      </w:r>
      <w:r>
        <w:rPr>
          <w:sz w:val="28"/>
        </w:rPr>
        <w:tab/>
        <w:t>форма,</w:t>
      </w:r>
      <w:r>
        <w:rPr>
          <w:sz w:val="28"/>
        </w:rPr>
        <w:tab/>
        <w:t>полное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</w:r>
      <w:r>
        <w:rPr>
          <w:spacing w:val="-3"/>
          <w:sz w:val="28"/>
        </w:rPr>
        <w:t xml:space="preserve">сокращенное </w:t>
      </w:r>
      <w:r>
        <w:rPr>
          <w:sz w:val="28"/>
        </w:rPr>
        <w:t>наименование (при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наличии):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0403" w:rsidRDefault="00822B11">
      <w:pPr>
        <w:pStyle w:val="a5"/>
        <w:numPr>
          <w:ilvl w:val="0"/>
          <w:numId w:val="2"/>
        </w:numPr>
        <w:tabs>
          <w:tab w:val="left" w:pos="647"/>
          <w:tab w:val="left" w:pos="9907"/>
        </w:tabs>
        <w:spacing w:line="321" w:lineRule="exact"/>
        <w:ind w:left="646" w:hanging="429"/>
        <w:rPr>
          <w:sz w:val="28"/>
        </w:rPr>
      </w:pPr>
      <w:r>
        <w:rPr>
          <w:sz w:val="28"/>
        </w:rPr>
        <w:t xml:space="preserve">местонахождение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0403" w:rsidRDefault="00822B11">
      <w:pPr>
        <w:pStyle w:val="a3"/>
        <w:tabs>
          <w:tab w:val="left" w:pos="9608"/>
        </w:tabs>
        <w:spacing w:line="322" w:lineRule="exact"/>
        <w:ind w:left="0" w:right="91"/>
        <w:jc w:val="center"/>
      </w:pPr>
      <w:r>
        <w:t>ИНН/КП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0403" w:rsidRDefault="00822B11">
      <w:pPr>
        <w:pStyle w:val="a5"/>
        <w:numPr>
          <w:ilvl w:val="0"/>
          <w:numId w:val="2"/>
        </w:numPr>
        <w:tabs>
          <w:tab w:val="left" w:pos="647"/>
          <w:tab w:val="left" w:pos="9846"/>
        </w:tabs>
        <w:ind w:left="646" w:hanging="429"/>
        <w:rPr>
          <w:sz w:val="28"/>
        </w:rPr>
      </w:pPr>
      <w:r>
        <w:rPr>
          <w:sz w:val="28"/>
        </w:rPr>
        <w:t>адрес 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0403" w:rsidRDefault="00822B11">
      <w:pPr>
        <w:ind w:left="3939" w:right="1309" w:firstLine="540"/>
        <w:rPr>
          <w:i/>
          <w:sz w:val="24"/>
        </w:rPr>
      </w:pPr>
      <w:r>
        <w:rPr>
          <w:i/>
          <w:sz w:val="24"/>
        </w:rPr>
        <w:t>(для осуществления переписки, направления решений, извещений, уведомлений)</w:t>
      </w:r>
    </w:p>
    <w:p w:rsidR="00ED0403" w:rsidRDefault="00822B11">
      <w:pPr>
        <w:pStyle w:val="a5"/>
        <w:numPr>
          <w:ilvl w:val="0"/>
          <w:numId w:val="2"/>
        </w:numPr>
        <w:tabs>
          <w:tab w:val="left" w:pos="647"/>
          <w:tab w:val="left" w:pos="9782"/>
        </w:tabs>
        <w:spacing w:before="1"/>
        <w:ind w:left="646" w:hanging="429"/>
        <w:rPr>
          <w:sz w:val="28"/>
        </w:rPr>
      </w:pPr>
      <w:r>
        <w:rPr>
          <w:sz w:val="28"/>
        </w:rPr>
        <w:t>наименование кредитной организации, №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/счета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0403" w:rsidRDefault="00540806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3B3D2A" wp14:editId="58A615AD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6045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0"/>
                            <a:gd name="T2" fmla="+- 0 10938 1419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5pt;margin-top:15.85pt;width:47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ED0403" w:rsidRDefault="00ED0403">
      <w:pPr>
        <w:pStyle w:val="a3"/>
        <w:ind w:left="0"/>
        <w:jc w:val="left"/>
        <w:rPr>
          <w:sz w:val="20"/>
        </w:rPr>
      </w:pPr>
    </w:p>
    <w:p w:rsidR="00ED0403" w:rsidRDefault="00822B11">
      <w:pPr>
        <w:pStyle w:val="a3"/>
        <w:spacing w:before="261"/>
        <w:ind w:right="286" w:firstLine="707"/>
      </w:pPr>
      <w:r>
        <w:t>В соответствии с Порядком предоставления субсидий из бюджета Республики Крым юридическим лицам, не являющимся государственными учреждениями, на ежемесячное возмещение части затрат работодателей, связанных с оплатой труда работников, находящихся под риском увольнения, и организацией их временной занятости, прошу выплатить субсидию в размере</w:t>
      </w:r>
    </w:p>
    <w:p w:rsidR="00ED0403" w:rsidRDefault="00822B11">
      <w:pPr>
        <w:pStyle w:val="a3"/>
        <w:tabs>
          <w:tab w:val="left" w:pos="6166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ED0403" w:rsidRDefault="00ED0403">
      <w:pPr>
        <w:sectPr w:rsidR="00ED0403" w:rsidSect="0005694B">
          <w:headerReference w:type="default" r:id="rId13"/>
          <w:pgSz w:w="11900" w:h="16850"/>
          <w:pgMar w:top="567" w:right="567" w:bottom="1134" w:left="1134" w:header="285" w:footer="0" w:gutter="0"/>
          <w:cols w:space="720"/>
          <w:docGrid w:linePitch="299"/>
        </w:sectPr>
      </w:pPr>
    </w:p>
    <w:p w:rsidR="00ED0403" w:rsidRDefault="00ED0403">
      <w:pPr>
        <w:pStyle w:val="a3"/>
        <w:ind w:left="0"/>
        <w:jc w:val="left"/>
        <w:rPr>
          <w:sz w:val="20"/>
        </w:rPr>
      </w:pPr>
    </w:p>
    <w:p w:rsidR="00ED0403" w:rsidRDefault="00ED0403">
      <w:pPr>
        <w:pStyle w:val="a3"/>
        <w:ind w:left="0"/>
        <w:jc w:val="left"/>
        <w:rPr>
          <w:sz w:val="25"/>
        </w:rPr>
      </w:pPr>
    </w:p>
    <w:p w:rsidR="00ED0403" w:rsidRDefault="00822B11">
      <w:pPr>
        <w:pStyle w:val="1"/>
        <w:spacing w:before="89" w:line="276" w:lineRule="auto"/>
        <w:ind w:left="211" w:right="279"/>
        <w:jc w:val="center"/>
      </w:pPr>
      <w:r>
        <w:t xml:space="preserve">Список работников, находящихся под риском увольнения, занятых на временных работах, которым выплачивалась заработная плата </w:t>
      </w:r>
      <w:proofErr w:type="gramStart"/>
      <w:r>
        <w:t>в</w:t>
      </w:r>
      <w:proofErr w:type="gramEnd"/>
    </w:p>
    <w:p w:rsidR="00ED0403" w:rsidRDefault="00822B11">
      <w:pPr>
        <w:tabs>
          <w:tab w:val="left" w:pos="1464"/>
        </w:tabs>
        <w:spacing w:line="318" w:lineRule="exact"/>
        <w:ind w:right="68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 xml:space="preserve">(месяц) </w:t>
      </w:r>
      <w:r>
        <w:rPr>
          <w:b/>
          <w:sz w:val="28"/>
        </w:rPr>
        <w:t>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года:</w:t>
      </w:r>
    </w:p>
    <w:p w:rsidR="00ED0403" w:rsidRDefault="00ED0403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891"/>
        <w:gridCol w:w="1450"/>
        <w:gridCol w:w="1805"/>
        <w:gridCol w:w="2259"/>
        <w:gridCol w:w="1829"/>
      </w:tblGrid>
      <w:tr w:rsidR="00ED0403">
        <w:trPr>
          <w:trHeight w:val="320"/>
        </w:trPr>
        <w:tc>
          <w:tcPr>
            <w:tcW w:w="614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91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450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СНИЛС</w:t>
            </w:r>
          </w:p>
        </w:tc>
        <w:tc>
          <w:tcPr>
            <w:tcW w:w="1805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</w:tc>
        <w:tc>
          <w:tcPr>
            <w:tcW w:w="2259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</w:tc>
        <w:tc>
          <w:tcPr>
            <w:tcW w:w="1829" w:type="dxa"/>
            <w:tcBorders>
              <w:bottom w:val="nil"/>
            </w:tcBorders>
          </w:tcPr>
          <w:p w:rsidR="00ED0403" w:rsidRDefault="00822B11">
            <w:pPr>
              <w:pStyle w:val="TableParagraph"/>
              <w:spacing w:line="300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</w:tc>
      </w:tr>
      <w:tr w:rsidR="00ED0403">
        <w:trPr>
          <w:trHeight w:val="322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97" w:right="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работника,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работника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выплаченной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3" w:right="77"/>
              <w:jc w:val="center"/>
              <w:rPr>
                <w:sz w:val="28"/>
              </w:rPr>
            </w:pPr>
            <w:r>
              <w:rPr>
                <w:sz w:val="28"/>
              </w:rPr>
              <w:t>страховых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затрат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D0403">
        <w:trPr>
          <w:trHeight w:val="322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находящегося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3" w:right="77"/>
              <w:jc w:val="center"/>
              <w:rPr>
                <w:sz w:val="28"/>
              </w:rPr>
            </w:pPr>
            <w:r>
              <w:rPr>
                <w:sz w:val="28"/>
              </w:rPr>
              <w:t>заработной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взносов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</w:p>
        </w:tc>
      </w:tr>
      <w:tr w:rsidR="00ED0403">
        <w:trPr>
          <w:trHeight w:val="321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под риском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платы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</w:tc>
      </w:tr>
      <w:tr w:rsidR="00ED0403">
        <w:trPr>
          <w:trHeight w:val="321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увольнения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работнику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4" w:right="77"/>
              <w:jc w:val="center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</w:tr>
      <w:tr w:rsidR="00ED0403">
        <w:trPr>
          <w:trHeight w:val="321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фонды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</w:p>
        </w:tc>
      </w:tr>
      <w:tr w:rsidR="00ED0403">
        <w:trPr>
          <w:trHeight w:val="321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2" w:lineRule="exact"/>
              <w:ind w:left="83" w:right="7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ED0403">
        <w:trPr>
          <w:trHeight w:val="323"/>
        </w:trPr>
        <w:tc>
          <w:tcPr>
            <w:tcW w:w="614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D0403" w:rsidRDefault="00ED0403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D0403" w:rsidRDefault="00822B11">
            <w:pPr>
              <w:pStyle w:val="TableParagraph"/>
              <w:spacing w:line="303" w:lineRule="exact"/>
              <w:ind w:left="83" w:right="76"/>
              <w:jc w:val="center"/>
              <w:rPr>
                <w:sz w:val="28"/>
              </w:rPr>
            </w:pPr>
            <w:r>
              <w:rPr>
                <w:sz w:val="28"/>
              </w:rPr>
              <w:t>временной</w:t>
            </w:r>
          </w:p>
        </w:tc>
      </w:tr>
      <w:tr w:rsidR="00ED0403">
        <w:trPr>
          <w:trHeight w:val="522"/>
        </w:trPr>
        <w:tc>
          <w:tcPr>
            <w:tcW w:w="614" w:type="dxa"/>
            <w:tcBorders>
              <w:top w:val="nil"/>
            </w:tcBorders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ED0403" w:rsidRDefault="00822B11">
            <w:pPr>
              <w:pStyle w:val="TableParagraph"/>
              <w:spacing w:line="317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занятости</w:t>
            </w:r>
          </w:p>
        </w:tc>
      </w:tr>
      <w:tr w:rsidR="00ED0403">
        <w:trPr>
          <w:trHeight w:val="570"/>
        </w:trPr>
        <w:tc>
          <w:tcPr>
            <w:tcW w:w="614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450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</w:tr>
      <w:tr w:rsidR="00ED0403">
        <w:trPr>
          <w:trHeight w:val="570"/>
        </w:trPr>
        <w:tc>
          <w:tcPr>
            <w:tcW w:w="614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91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450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  <w:tc>
          <w:tcPr>
            <w:tcW w:w="1829" w:type="dxa"/>
          </w:tcPr>
          <w:p w:rsidR="00ED0403" w:rsidRDefault="00ED0403">
            <w:pPr>
              <w:pStyle w:val="TableParagraph"/>
              <w:rPr>
                <w:sz w:val="26"/>
              </w:rPr>
            </w:pPr>
          </w:p>
        </w:tc>
      </w:tr>
    </w:tbl>
    <w:p w:rsidR="00ED0403" w:rsidRDefault="00ED0403">
      <w:pPr>
        <w:pStyle w:val="a3"/>
        <w:ind w:left="0"/>
        <w:jc w:val="left"/>
        <w:rPr>
          <w:b/>
          <w:sz w:val="30"/>
        </w:rPr>
      </w:pPr>
    </w:p>
    <w:p w:rsidR="00ED0403" w:rsidRDefault="00822B11">
      <w:pPr>
        <w:pStyle w:val="a3"/>
        <w:tabs>
          <w:tab w:val="left" w:pos="9699"/>
        </w:tabs>
        <w:spacing w:before="217"/>
        <w:ind w:left="926"/>
      </w:pPr>
      <w:r>
        <w:t>Заявляю о том, что в</w:t>
      </w:r>
      <w:r>
        <w:rPr>
          <w:spacing w:val="-12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0403" w:rsidRDefault="00822B11">
      <w:pPr>
        <w:spacing w:before="51" w:line="276" w:lineRule="auto"/>
        <w:ind w:left="5259" w:right="1182" w:firstLine="60"/>
        <w:jc w:val="both"/>
        <w:rPr>
          <w:i/>
          <w:sz w:val="24"/>
        </w:rPr>
      </w:pPr>
      <w:r>
        <w:rPr>
          <w:i/>
          <w:sz w:val="24"/>
        </w:rPr>
        <w:t>(наименование юридического лица/ индивидуального предпринимателя)</w:t>
      </w:r>
    </w:p>
    <w:p w:rsidR="00ED0403" w:rsidRDefault="00822B11">
      <w:pPr>
        <w:pStyle w:val="a3"/>
        <w:spacing w:line="319" w:lineRule="exact"/>
      </w:pPr>
      <w:r>
        <w:t>на первое число месяца подачи настоящей заявки:</w:t>
      </w:r>
    </w:p>
    <w:p w:rsidR="00ED0403" w:rsidRDefault="00822B11">
      <w:pPr>
        <w:pStyle w:val="a5"/>
        <w:numPr>
          <w:ilvl w:val="1"/>
          <w:numId w:val="2"/>
        </w:numPr>
        <w:tabs>
          <w:tab w:val="left" w:pos="1213"/>
        </w:tabs>
        <w:spacing w:before="48"/>
        <w:ind w:right="287" w:firstLine="707"/>
        <w:jc w:val="both"/>
        <w:rPr>
          <w:sz w:val="28"/>
        </w:rPr>
      </w:pPr>
      <w:r>
        <w:rPr>
          <w:sz w:val="28"/>
        </w:rPr>
        <w:t xml:space="preserve">не проводятся процедуры реорганизации, ликвидации, отсутствует решение арбитражного суда о признании банкротом и об открытии конкурсного производства, не приостановлена деятельность в порядке, предусмотренном </w:t>
      </w:r>
      <w:hyperlink r:id="rId14">
        <w:r>
          <w:rPr>
            <w:sz w:val="28"/>
          </w:rPr>
          <w:t>Кодексом Российской Федерации</w:t>
        </w:r>
      </w:hyperlink>
      <w:r>
        <w:rPr>
          <w:sz w:val="28"/>
        </w:rPr>
        <w:t xml:space="preserve"> </w:t>
      </w:r>
      <w:hyperlink r:id="rId15">
        <w:r>
          <w:rPr>
            <w:sz w:val="28"/>
          </w:rPr>
          <w:t>об административных</w:t>
        </w:r>
      </w:hyperlink>
      <w:hyperlink r:id="rId16">
        <w:r>
          <w:rPr>
            <w:sz w:val="28"/>
          </w:rPr>
          <w:t xml:space="preserve"> правонарушениях</w:t>
        </w:r>
      </w:hyperlink>
      <w:r>
        <w:rPr>
          <w:sz w:val="28"/>
        </w:rPr>
        <w:t>;</w:t>
      </w:r>
    </w:p>
    <w:p w:rsidR="00ED0403" w:rsidRDefault="00822B11">
      <w:pPr>
        <w:pStyle w:val="a5"/>
        <w:numPr>
          <w:ilvl w:val="1"/>
          <w:numId w:val="2"/>
        </w:numPr>
        <w:tabs>
          <w:tab w:val="left" w:pos="1213"/>
        </w:tabs>
        <w:ind w:right="292" w:firstLine="707"/>
        <w:jc w:val="both"/>
        <w:rPr>
          <w:sz w:val="28"/>
        </w:rPr>
      </w:pPr>
      <w:r>
        <w:rPr>
          <w:sz w:val="28"/>
        </w:rPr>
        <w:t>отсутствует просроченная (неурегулированная) задолженность по денежным обязательствам перед Республикой Крым, из бюджета которой 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субсидия.</w:t>
      </w:r>
    </w:p>
    <w:p w:rsidR="00ED0403" w:rsidRDefault="00540806">
      <w:pPr>
        <w:pStyle w:val="a3"/>
        <w:spacing w:before="2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223520</wp:posOffset>
                </wp:positionV>
                <wp:extent cx="6153150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5pt;margin-top:17.6pt;width:484.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D0403" w:rsidRDefault="00822B11">
      <w:pPr>
        <w:spacing w:line="239" w:lineRule="exact"/>
        <w:ind w:left="538" w:right="606"/>
        <w:jc w:val="center"/>
        <w:rPr>
          <w:i/>
          <w:sz w:val="24"/>
        </w:rPr>
      </w:pPr>
      <w:r>
        <w:rPr>
          <w:i/>
          <w:sz w:val="24"/>
        </w:rPr>
        <w:t>(наименование юридического лица/ индивидуального предпринимателя)</w:t>
      </w:r>
    </w:p>
    <w:p w:rsidR="00ED0403" w:rsidRDefault="00ED0403">
      <w:pPr>
        <w:pStyle w:val="a3"/>
        <w:spacing w:before="1"/>
        <w:ind w:left="0"/>
        <w:jc w:val="left"/>
        <w:rPr>
          <w:i/>
        </w:rPr>
      </w:pPr>
    </w:p>
    <w:p w:rsidR="00ED0403" w:rsidRDefault="00822B11">
      <w:pPr>
        <w:pStyle w:val="a5"/>
        <w:numPr>
          <w:ilvl w:val="0"/>
          <w:numId w:val="1"/>
        </w:numPr>
        <w:tabs>
          <w:tab w:val="left" w:pos="1294"/>
        </w:tabs>
        <w:ind w:right="289" w:firstLine="707"/>
        <w:jc w:val="both"/>
        <w:rPr>
          <w:sz w:val="28"/>
        </w:rPr>
      </w:pPr>
      <w:proofErr w:type="gramStart"/>
      <w:r>
        <w:rPr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>
        <w:rPr>
          <w:sz w:val="28"/>
        </w:rPr>
        <w:t xml:space="preserve"> юридических лиц, совокупности превышает 50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процентов;</w:t>
      </w:r>
    </w:p>
    <w:p w:rsidR="00ED0403" w:rsidRDefault="00ED0403">
      <w:pPr>
        <w:jc w:val="both"/>
        <w:rPr>
          <w:sz w:val="28"/>
        </w:rPr>
        <w:sectPr w:rsidR="00ED0403">
          <w:pgSz w:w="11900" w:h="16850"/>
          <w:pgMar w:top="1040" w:right="560" w:bottom="280" w:left="1200" w:header="285" w:footer="0" w:gutter="0"/>
          <w:cols w:space="720"/>
        </w:sectPr>
      </w:pPr>
    </w:p>
    <w:p w:rsidR="00ED0403" w:rsidRDefault="00822B11">
      <w:pPr>
        <w:pStyle w:val="a5"/>
        <w:numPr>
          <w:ilvl w:val="0"/>
          <w:numId w:val="1"/>
        </w:numPr>
        <w:tabs>
          <w:tab w:val="left" w:pos="1275"/>
        </w:tabs>
        <w:spacing w:before="79"/>
        <w:ind w:right="290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не получал средства из бюджета Республики Крым в соответствии с иными нормативными правовыми актами, муниципальными правовыми актами на цели, предусмотренные Порядком предоставления субсидий из бюджета Республики Крым юридическим лицам, не являющимся государственными учреждениями, на ежемесячное возмещение части затрат работодателей, связанных с оплатой труда работников, находящихся под риском увольнения, и организацией их временной занятости.</w:t>
      </w:r>
      <w:proofErr w:type="gramEnd"/>
    </w:p>
    <w:p w:rsidR="00ED0403" w:rsidRDefault="00ED0403">
      <w:pPr>
        <w:pStyle w:val="a3"/>
        <w:spacing w:before="2"/>
        <w:ind w:left="0"/>
        <w:jc w:val="left"/>
      </w:pPr>
    </w:p>
    <w:p w:rsidR="00ED0403" w:rsidRDefault="00822B11">
      <w:pPr>
        <w:pStyle w:val="a3"/>
        <w:ind w:left="926"/>
        <w:jc w:val="left"/>
      </w:pPr>
      <w:r>
        <w:t>Полноту и достоверность сведений подтверждаю.</w:t>
      </w:r>
    </w:p>
    <w:p w:rsidR="00ED0403" w:rsidRDefault="00ED0403">
      <w:pPr>
        <w:pStyle w:val="a3"/>
        <w:spacing w:before="10"/>
        <w:ind w:left="0"/>
        <w:jc w:val="left"/>
        <w:rPr>
          <w:sz w:val="27"/>
        </w:rPr>
      </w:pPr>
    </w:p>
    <w:p w:rsidR="00ED0403" w:rsidRDefault="00822B11">
      <w:pPr>
        <w:pStyle w:val="a3"/>
        <w:ind w:firstLine="707"/>
        <w:jc w:val="left"/>
      </w:pPr>
      <w:r>
        <w:t>Даю согласие на проведение проверки изложенных обстоятельств на предмет достоверности.</w:t>
      </w:r>
    </w:p>
    <w:p w:rsidR="00ED0403" w:rsidRDefault="00ED0403">
      <w:pPr>
        <w:pStyle w:val="a3"/>
        <w:spacing w:before="2"/>
        <w:ind w:left="0"/>
        <w:jc w:val="left"/>
      </w:pPr>
    </w:p>
    <w:p w:rsidR="00ED0403" w:rsidRDefault="00822B11">
      <w:pPr>
        <w:pStyle w:val="a3"/>
        <w:tabs>
          <w:tab w:val="left" w:pos="7136"/>
          <w:tab w:val="left" w:pos="8528"/>
        </w:tabs>
        <w:ind w:left="926"/>
        <w:jc w:val="left"/>
      </w:pPr>
      <w:r>
        <w:t>Приложение: документы согласно</w:t>
      </w:r>
      <w:r>
        <w:rPr>
          <w:spacing w:val="-7"/>
        </w:rPr>
        <w:t xml:space="preserve"> </w:t>
      </w:r>
      <w:r>
        <w:t>описи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экз.</w:t>
      </w:r>
    </w:p>
    <w:p w:rsidR="00ED0403" w:rsidRDefault="00ED0403">
      <w:pPr>
        <w:pStyle w:val="a3"/>
        <w:ind w:left="0"/>
        <w:jc w:val="left"/>
        <w:rPr>
          <w:sz w:val="30"/>
        </w:rPr>
      </w:pPr>
    </w:p>
    <w:p w:rsidR="00ED0403" w:rsidRDefault="00ED0403">
      <w:pPr>
        <w:pStyle w:val="a3"/>
        <w:spacing w:before="11"/>
        <w:ind w:left="0"/>
        <w:jc w:val="left"/>
        <w:rPr>
          <w:sz w:val="25"/>
        </w:rPr>
      </w:pPr>
    </w:p>
    <w:p w:rsidR="00ED0403" w:rsidRDefault="00822B11">
      <w:pPr>
        <w:pStyle w:val="a3"/>
        <w:ind w:right="5684"/>
        <w:jc w:val="left"/>
      </w:pPr>
      <w:r>
        <w:t>Руководитель юридического лица/ индивидуальный предприниматель</w:t>
      </w:r>
    </w:p>
    <w:p w:rsidR="00ED0403" w:rsidRDefault="00822B11">
      <w:pPr>
        <w:pStyle w:val="a3"/>
        <w:tabs>
          <w:tab w:val="left" w:pos="4764"/>
          <w:tab w:val="left" w:pos="6512"/>
          <w:tab w:val="left" w:pos="6935"/>
          <w:tab w:val="left" w:pos="9522"/>
        </w:tabs>
        <w:spacing w:line="321" w:lineRule="exact"/>
        <w:jc w:val="left"/>
      </w:pPr>
      <w:r>
        <w:t>(уполномоченный</w:t>
      </w:r>
      <w:r>
        <w:rPr>
          <w:spacing w:val="-13"/>
        </w:rPr>
        <w:t xml:space="preserve"> </w:t>
      </w:r>
      <w:r>
        <w:t>представитель)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0403" w:rsidRDefault="00822B11">
      <w:pPr>
        <w:tabs>
          <w:tab w:val="left" w:pos="6895"/>
        </w:tabs>
        <w:spacing w:line="275" w:lineRule="exact"/>
        <w:ind w:left="5079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ED0403" w:rsidRDefault="00ED0403">
      <w:pPr>
        <w:pStyle w:val="a3"/>
        <w:spacing w:before="3"/>
        <w:ind w:left="0"/>
        <w:jc w:val="left"/>
        <w:rPr>
          <w:i/>
        </w:rPr>
      </w:pPr>
    </w:p>
    <w:p w:rsidR="00ED0403" w:rsidRDefault="00822B11">
      <w:pPr>
        <w:pStyle w:val="a3"/>
        <w:jc w:val="left"/>
      </w:pPr>
      <w:r>
        <w:t>М.П. (при наличии)</w:t>
      </w:r>
    </w:p>
    <w:p w:rsidR="00ED0403" w:rsidRDefault="00ED0403">
      <w:pPr>
        <w:pStyle w:val="a3"/>
        <w:spacing w:before="10"/>
        <w:ind w:left="0"/>
        <w:jc w:val="left"/>
        <w:rPr>
          <w:sz w:val="27"/>
        </w:rPr>
      </w:pPr>
    </w:p>
    <w:p w:rsidR="00ED0403" w:rsidRDefault="00822B11">
      <w:pPr>
        <w:pStyle w:val="a3"/>
        <w:tabs>
          <w:tab w:val="left" w:pos="1060"/>
          <w:tab w:val="left" w:pos="3579"/>
        </w:tabs>
        <w:spacing w:before="1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г.</w:t>
      </w:r>
    </w:p>
    <w:sectPr w:rsidR="00ED0403">
      <w:pgSz w:w="11900" w:h="16850"/>
      <w:pgMar w:top="1040" w:right="560" w:bottom="280" w:left="12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9" w:rsidRDefault="001935B9">
      <w:r>
        <w:separator/>
      </w:r>
    </w:p>
  </w:endnote>
  <w:endnote w:type="continuationSeparator" w:id="0">
    <w:p w:rsidR="001935B9" w:rsidRDefault="0019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9" w:rsidRDefault="001935B9">
      <w:r>
        <w:separator/>
      </w:r>
    </w:p>
  </w:footnote>
  <w:footnote w:type="continuationSeparator" w:id="0">
    <w:p w:rsidR="001935B9" w:rsidRDefault="0019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03" w:rsidRDefault="0054080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3910A335" wp14:editId="4E51FF8B">
              <wp:simplePos x="0" y="0"/>
              <wp:positionH relativeFrom="page">
                <wp:posOffset>3844290</wp:posOffset>
              </wp:positionH>
              <wp:positionV relativeFrom="page">
                <wp:posOffset>168275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403" w:rsidRDefault="00822B1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C1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pt;margin-top:13.25pt;width:18pt;height:15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sVpyg3wAAAAkBAAAPAAAA&#10;AAAAAAAAAAAAAAUFAABkcnMvZG93bnJldi54bWxQSwUGAAAAAAQABADzAAAAEQYAAAAA&#10;" filled="f" stroked="f">
              <v:textbox inset="0,0,0,0">
                <w:txbxContent>
                  <w:p w:rsidR="00ED0403" w:rsidRDefault="00822B1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C1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F4"/>
    <w:multiLevelType w:val="hybridMultilevel"/>
    <w:tmpl w:val="715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F56"/>
    <w:multiLevelType w:val="hybridMultilevel"/>
    <w:tmpl w:val="E13C4A7E"/>
    <w:lvl w:ilvl="0" w:tplc="37260132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AF03C">
      <w:numFmt w:val="bullet"/>
      <w:lvlText w:val="•"/>
      <w:lvlJc w:val="left"/>
      <w:pPr>
        <w:ind w:left="1211" w:hanging="200"/>
      </w:pPr>
      <w:rPr>
        <w:rFonts w:hint="default"/>
        <w:lang w:val="ru-RU" w:eastAsia="en-US" w:bidi="ar-SA"/>
      </w:rPr>
    </w:lvl>
    <w:lvl w:ilvl="2" w:tplc="B36E3B1E">
      <w:numFmt w:val="bullet"/>
      <w:lvlText w:val="•"/>
      <w:lvlJc w:val="left"/>
      <w:pPr>
        <w:ind w:left="2203" w:hanging="200"/>
      </w:pPr>
      <w:rPr>
        <w:rFonts w:hint="default"/>
        <w:lang w:val="ru-RU" w:eastAsia="en-US" w:bidi="ar-SA"/>
      </w:rPr>
    </w:lvl>
    <w:lvl w:ilvl="3" w:tplc="702471FE">
      <w:numFmt w:val="bullet"/>
      <w:lvlText w:val="•"/>
      <w:lvlJc w:val="left"/>
      <w:pPr>
        <w:ind w:left="3195" w:hanging="200"/>
      </w:pPr>
      <w:rPr>
        <w:rFonts w:hint="default"/>
        <w:lang w:val="ru-RU" w:eastAsia="en-US" w:bidi="ar-SA"/>
      </w:rPr>
    </w:lvl>
    <w:lvl w:ilvl="4" w:tplc="A5065C66">
      <w:numFmt w:val="bullet"/>
      <w:lvlText w:val="•"/>
      <w:lvlJc w:val="left"/>
      <w:pPr>
        <w:ind w:left="4187" w:hanging="200"/>
      </w:pPr>
      <w:rPr>
        <w:rFonts w:hint="default"/>
        <w:lang w:val="ru-RU" w:eastAsia="en-US" w:bidi="ar-SA"/>
      </w:rPr>
    </w:lvl>
    <w:lvl w:ilvl="5" w:tplc="3E162262">
      <w:numFmt w:val="bullet"/>
      <w:lvlText w:val="•"/>
      <w:lvlJc w:val="left"/>
      <w:pPr>
        <w:ind w:left="5179" w:hanging="200"/>
      </w:pPr>
      <w:rPr>
        <w:rFonts w:hint="default"/>
        <w:lang w:val="ru-RU" w:eastAsia="en-US" w:bidi="ar-SA"/>
      </w:rPr>
    </w:lvl>
    <w:lvl w:ilvl="6" w:tplc="890C39AA">
      <w:numFmt w:val="bullet"/>
      <w:lvlText w:val="•"/>
      <w:lvlJc w:val="left"/>
      <w:pPr>
        <w:ind w:left="6171" w:hanging="200"/>
      </w:pPr>
      <w:rPr>
        <w:rFonts w:hint="default"/>
        <w:lang w:val="ru-RU" w:eastAsia="en-US" w:bidi="ar-SA"/>
      </w:rPr>
    </w:lvl>
    <w:lvl w:ilvl="7" w:tplc="8D1C0970">
      <w:numFmt w:val="bullet"/>
      <w:lvlText w:val="•"/>
      <w:lvlJc w:val="left"/>
      <w:pPr>
        <w:ind w:left="7163" w:hanging="200"/>
      </w:pPr>
      <w:rPr>
        <w:rFonts w:hint="default"/>
        <w:lang w:val="ru-RU" w:eastAsia="en-US" w:bidi="ar-SA"/>
      </w:rPr>
    </w:lvl>
    <w:lvl w:ilvl="8" w:tplc="8270AC78">
      <w:numFmt w:val="bullet"/>
      <w:lvlText w:val="•"/>
      <w:lvlJc w:val="left"/>
      <w:pPr>
        <w:ind w:left="8155" w:hanging="200"/>
      </w:pPr>
      <w:rPr>
        <w:rFonts w:hint="default"/>
        <w:lang w:val="ru-RU" w:eastAsia="en-US" w:bidi="ar-SA"/>
      </w:rPr>
    </w:lvl>
  </w:abstractNum>
  <w:abstractNum w:abstractNumId="2">
    <w:nsid w:val="2A5B216D"/>
    <w:multiLevelType w:val="hybridMultilevel"/>
    <w:tmpl w:val="31E473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41689D"/>
    <w:multiLevelType w:val="hybridMultilevel"/>
    <w:tmpl w:val="4E72CF7E"/>
    <w:lvl w:ilvl="0" w:tplc="8FFC18D0">
      <w:start w:val="1"/>
      <w:numFmt w:val="decimal"/>
      <w:lvlText w:val="%1)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420D8">
      <w:start w:val="1"/>
      <w:numFmt w:val="decimal"/>
      <w:lvlText w:val="%2)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0DA509C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3" w:tplc="CC6A7798">
      <w:numFmt w:val="bullet"/>
      <w:lvlText w:val="•"/>
      <w:lvlJc w:val="left"/>
      <w:pPr>
        <w:ind w:left="3195" w:hanging="286"/>
      </w:pPr>
      <w:rPr>
        <w:rFonts w:hint="default"/>
        <w:lang w:val="ru-RU" w:eastAsia="en-US" w:bidi="ar-SA"/>
      </w:rPr>
    </w:lvl>
    <w:lvl w:ilvl="4" w:tplc="8F6EEF6C">
      <w:numFmt w:val="bullet"/>
      <w:lvlText w:val="•"/>
      <w:lvlJc w:val="left"/>
      <w:pPr>
        <w:ind w:left="4187" w:hanging="286"/>
      </w:pPr>
      <w:rPr>
        <w:rFonts w:hint="default"/>
        <w:lang w:val="ru-RU" w:eastAsia="en-US" w:bidi="ar-SA"/>
      </w:rPr>
    </w:lvl>
    <w:lvl w:ilvl="5" w:tplc="BC129E32">
      <w:numFmt w:val="bullet"/>
      <w:lvlText w:val="•"/>
      <w:lvlJc w:val="left"/>
      <w:pPr>
        <w:ind w:left="5179" w:hanging="286"/>
      </w:pPr>
      <w:rPr>
        <w:rFonts w:hint="default"/>
        <w:lang w:val="ru-RU" w:eastAsia="en-US" w:bidi="ar-SA"/>
      </w:rPr>
    </w:lvl>
    <w:lvl w:ilvl="6" w:tplc="5DCCC4AE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CFE4EBFE">
      <w:numFmt w:val="bullet"/>
      <w:lvlText w:val="•"/>
      <w:lvlJc w:val="left"/>
      <w:pPr>
        <w:ind w:left="7163" w:hanging="286"/>
      </w:pPr>
      <w:rPr>
        <w:rFonts w:hint="default"/>
        <w:lang w:val="ru-RU" w:eastAsia="en-US" w:bidi="ar-SA"/>
      </w:rPr>
    </w:lvl>
    <w:lvl w:ilvl="8" w:tplc="2A94B4FC">
      <w:numFmt w:val="bullet"/>
      <w:lvlText w:val="•"/>
      <w:lvlJc w:val="left"/>
      <w:pPr>
        <w:ind w:left="8155" w:hanging="286"/>
      </w:pPr>
      <w:rPr>
        <w:rFonts w:hint="default"/>
        <w:lang w:val="ru-RU" w:eastAsia="en-US" w:bidi="ar-SA"/>
      </w:rPr>
    </w:lvl>
  </w:abstractNum>
  <w:abstractNum w:abstractNumId="4">
    <w:nsid w:val="56345014"/>
    <w:multiLevelType w:val="multilevel"/>
    <w:tmpl w:val="EBDE50F2"/>
    <w:lvl w:ilvl="0">
      <w:start w:val="1"/>
      <w:numFmt w:val="decimal"/>
      <w:lvlText w:val="%1)"/>
      <w:lvlJc w:val="left"/>
      <w:pPr>
        <w:ind w:left="218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9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904"/>
      </w:pPr>
      <w:rPr>
        <w:rFonts w:hint="default"/>
        <w:lang w:val="ru-RU" w:eastAsia="en-US" w:bidi="ar-SA"/>
      </w:rPr>
    </w:lvl>
  </w:abstractNum>
  <w:abstractNum w:abstractNumId="5">
    <w:nsid w:val="57B17B4A"/>
    <w:multiLevelType w:val="hybridMultilevel"/>
    <w:tmpl w:val="4B905856"/>
    <w:lvl w:ilvl="0" w:tplc="3B26B07C">
      <w:start w:val="1"/>
      <w:numFmt w:val="decimal"/>
      <w:lvlText w:val="%1)"/>
      <w:lvlJc w:val="left"/>
      <w:pPr>
        <w:ind w:left="218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ED87C">
      <w:numFmt w:val="bullet"/>
      <w:lvlText w:val="•"/>
      <w:lvlJc w:val="left"/>
      <w:pPr>
        <w:ind w:left="1211" w:hanging="309"/>
      </w:pPr>
      <w:rPr>
        <w:rFonts w:hint="default"/>
        <w:lang w:val="ru-RU" w:eastAsia="en-US" w:bidi="ar-SA"/>
      </w:rPr>
    </w:lvl>
    <w:lvl w:ilvl="2" w:tplc="CA4A14F4">
      <w:numFmt w:val="bullet"/>
      <w:lvlText w:val="•"/>
      <w:lvlJc w:val="left"/>
      <w:pPr>
        <w:ind w:left="2203" w:hanging="309"/>
      </w:pPr>
      <w:rPr>
        <w:rFonts w:hint="default"/>
        <w:lang w:val="ru-RU" w:eastAsia="en-US" w:bidi="ar-SA"/>
      </w:rPr>
    </w:lvl>
    <w:lvl w:ilvl="3" w:tplc="4222A2A8">
      <w:numFmt w:val="bullet"/>
      <w:lvlText w:val="•"/>
      <w:lvlJc w:val="left"/>
      <w:pPr>
        <w:ind w:left="3195" w:hanging="309"/>
      </w:pPr>
      <w:rPr>
        <w:rFonts w:hint="default"/>
        <w:lang w:val="ru-RU" w:eastAsia="en-US" w:bidi="ar-SA"/>
      </w:rPr>
    </w:lvl>
    <w:lvl w:ilvl="4" w:tplc="A8AC591A">
      <w:numFmt w:val="bullet"/>
      <w:lvlText w:val="•"/>
      <w:lvlJc w:val="left"/>
      <w:pPr>
        <w:ind w:left="4187" w:hanging="309"/>
      </w:pPr>
      <w:rPr>
        <w:rFonts w:hint="default"/>
        <w:lang w:val="ru-RU" w:eastAsia="en-US" w:bidi="ar-SA"/>
      </w:rPr>
    </w:lvl>
    <w:lvl w:ilvl="5" w:tplc="D148697C">
      <w:numFmt w:val="bullet"/>
      <w:lvlText w:val="•"/>
      <w:lvlJc w:val="left"/>
      <w:pPr>
        <w:ind w:left="5179" w:hanging="309"/>
      </w:pPr>
      <w:rPr>
        <w:rFonts w:hint="default"/>
        <w:lang w:val="ru-RU" w:eastAsia="en-US" w:bidi="ar-SA"/>
      </w:rPr>
    </w:lvl>
    <w:lvl w:ilvl="6" w:tplc="49DA7CCE">
      <w:numFmt w:val="bullet"/>
      <w:lvlText w:val="•"/>
      <w:lvlJc w:val="left"/>
      <w:pPr>
        <w:ind w:left="6171" w:hanging="309"/>
      </w:pPr>
      <w:rPr>
        <w:rFonts w:hint="default"/>
        <w:lang w:val="ru-RU" w:eastAsia="en-US" w:bidi="ar-SA"/>
      </w:rPr>
    </w:lvl>
    <w:lvl w:ilvl="7" w:tplc="4F387234">
      <w:numFmt w:val="bullet"/>
      <w:lvlText w:val="•"/>
      <w:lvlJc w:val="left"/>
      <w:pPr>
        <w:ind w:left="7163" w:hanging="309"/>
      </w:pPr>
      <w:rPr>
        <w:rFonts w:hint="default"/>
        <w:lang w:val="ru-RU" w:eastAsia="en-US" w:bidi="ar-SA"/>
      </w:rPr>
    </w:lvl>
    <w:lvl w:ilvl="8" w:tplc="C0807B64">
      <w:numFmt w:val="bullet"/>
      <w:lvlText w:val="•"/>
      <w:lvlJc w:val="left"/>
      <w:pPr>
        <w:ind w:left="8155" w:hanging="309"/>
      </w:pPr>
      <w:rPr>
        <w:rFonts w:hint="default"/>
        <w:lang w:val="ru-RU" w:eastAsia="en-US" w:bidi="ar-SA"/>
      </w:rPr>
    </w:lvl>
  </w:abstractNum>
  <w:abstractNum w:abstractNumId="6">
    <w:nsid w:val="58FA3EAF"/>
    <w:multiLevelType w:val="multilevel"/>
    <w:tmpl w:val="BD9EDE5A"/>
    <w:lvl w:ilvl="0">
      <w:start w:val="3"/>
      <w:numFmt w:val="decimal"/>
      <w:lvlText w:val="%1"/>
      <w:lvlJc w:val="left"/>
      <w:pPr>
        <w:ind w:left="218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3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84"/>
      </w:pPr>
      <w:rPr>
        <w:rFonts w:hint="default"/>
        <w:lang w:val="ru-RU" w:eastAsia="en-US" w:bidi="ar-SA"/>
      </w:rPr>
    </w:lvl>
  </w:abstractNum>
  <w:abstractNum w:abstractNumId="7">
    <w:nsid w:val="62BB72C3"/>
    <w:multiLevelType w:val="hybridMultilevel"/>
    <w:tmpl w:val="84286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239"/>
    <w:multiLevelType w:val="hybridMultilevel"/>
    <w:tmpl w:val="24A43118"/>
    <w:lvl w:ilvl="0" w:tplc="F676BF62">
      <w:start w:val="1"/>
      <w:numFmt w:val="decimal"/>
      <w:lvlText w:val="%1."/>
      <w:lvlJc w:val="left"/>
      <w:pPr>
        <w:ind w:left="2371" w:hanging="281"/>
        <w:jc w:val="right"/>
      </w:pPr>
      <w:rPr>
        <w:rFonts w:hint="default"/>
        <w:w w:val="100"/>
        <w:lang w:val="ru-RU" w:eastAsia="en-US" w:bidi="ar-SA"/>
      </w:rPr>
    </w:lvl>
    <w:lvl w:ilvl="1" w:tplc="90EC1E60">
      <w:numFmt w:val="bullet"/>
      <w:lvlText w:val="•"/>
      <w:lvlJc w:val="left"/>
      <w:pPr>
        <w:ind w:left="3155" w:hanging="281"/>
      </w:pPr>
      <w:rPr>
        <w:rFonts w:hint="default"/>
        <w:lang w:val="ru-RU" w:eastAsia="en-US" w:bidi="ar-SA"/>
      </w:rPr>
    </w:lvl>
    <w:lvl w:ilvl="2" w:tplc="C77C8736">
      <w:numFmt w:val="bullet"/>
      <w:lvlText w:val="•"/>
      <w:lvlJc w:val="left"/>
      <w:pPr>
        <w:ind w:left="3931" w:hanging="281"/>
      </w:pPr>
      <w:rPr>
        <w:rFonts w:hint="default"/>
        <w:lang w:val="ru-RU" w:eastAsia="en-US" w:bidi="ar-SA"/>
      </w:rPr>
    </w:lvl>
    <w:lvl w:ilvl="3" w:tplc="874611DE">
      <w:numFmt w:val="bullet"/>
      <w:lvlText w:val="•"/>
      <w:lvlJc w:val="left"/>
      <w:pPr>
        <w:ind w:left="4707" w:hanging="281"/>
      </w:pPr>
      <w:rPr>
        <w:rFonts w:hint="default"/>
        <w:lang w:val="ru-RU" w:eastAsia="en-US" w:bidi="ar-SA"/>
      </w:rPr>
    </w:lvl>
    <w:lvl w:ilvl="4" w:tplc="E3BE6EB6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5" w:tplc="C3AE7B18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6" w:tplc="D38A1106">
      <w:numFmt w:val="bullet"/>
      <w:lvlText w:val="•"/>
      <w:lvlJc w:val="left"/>
      <w:pPr>
        <w:ind w:left="7035" w:hanging="281"/>
      </w:pPr>
      <w:rPr>
        <w:rFonts w:hint="default"/>
        <w:lang w:val="ru-RU" w:eastAsia="en-US" w:bidi="ar-SA"/>
      </w:rPr>
    </w:lvl>
    <w:lvl w:ilvl="7" w:tplc="5B2030B0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  <w:lvl w:ilvl="8" w:tplc="3D50A4DA">
      <w:numFmt w:val="bullet"/>
      <w:lvlText w:val="•"/>
      <w:lvlJc w:val="left"/>
      <w:pPr>
        <w:ind w:left="8587" w:hanging="281"/>
      </w:pPr>
      <w:rPr>
        <w:rFonts w:hint="default"/>
        <w:lang w:val="ru-RU" w:eastAsia="en-US" w:bidi="ar-SA"/>
      </w:rPr>
    </w:lvl>
  </w:abstractNum>
  <w:abstractNum w:abstractNumId="9">
    <w:nsid w:val="6F317C29"/>
    <w:multiLevelType w:val="multilevel"/>
    <w:tmpl w:val="D16CB3DE"/>
    <w:lvl w:ilvl="0">
      <w:start w:val="4"/>
      <w:numFmt w:val="decimal"/>
      <w:lvlText w:val="%1"/>
      <w:lvlJc w:val="left"/>
      <w:pPr>
        <w:ind w:left="218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85"/>
      </w:pPr>
      <w:rPr>
        <w:rFonts w:hint="default"/>
        <w:lang w:val="ru-RU" w:eastAsia="en-US" w:bidi="ar-SA"/>
      </w:rPr>
    </w:lvl>
  </w:abstractNum>
  <w:abstractNum w:abstractNumId="10">
    <w:nsid w:val="720C0F86"/>
    <w:multiLevelType w:val="multilevel"/>
    <w:tmpl w:val="BF3AA2BA"/>
    <w:lvl w:ilvl="0">
      <w:start w:val="1"/>
      <w:numFmt w:val="decimal"/>
      <w:lvlText w:val="%1"/>
      <w:lvlJc w:val="left"/>
      <w:pPr>
        <w:ind w:left="218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9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9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5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926"/>
      </w:pPr>
      <w:rPr>
        <w:rFonts w:hint="default"/>
        <w:lang w:val="ru-RU" w:eastAsia="en-US" w:bidi="ar-SA"/>
      </w:rPr>
    </w:lvl>
  </w:abstractNum>
  <w:abstractNum w:abstractNumId="11">
    <w:nsid w:val="74BC2357"/>
    <w:multiLevelType w:val="hybridMultilevel"/>
    <w:tmpl w:val="FA3A4482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7891155B"/>
    <w:multiLevelType w:val="hybridMultilevel"/>
    <w:tmpl w:val="DDEC372A"/>
    <w:lvl w:ilvl="0" w:tplc="A216C9F0">
      <w:start w:val="1"/>
      <w:numFmt w:val="decimal"/>
      <w:lvlText w:val="%1)"/>
      <w:lvlJc w:val="left"/>
      <w:pPr>
        <w:ind w:left="218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6D5CC">
      <w:numFmt w:val="bullet"/>
      <w:lvlText w:val="•"/>
      <w:lvlJc w:val="left"/>
      <w:pPr>
        <w:ind w:left="1211" w:hanging="621"/>
      </w:pPr>
      <w:rPr>
        <w:rFonts w:hint="default"/>
        <w:lang w:val="ru-RU" w:eastAsia="en-US" w:bidi="ar-SA"/>
      </w:rPr>
    </w:lvl>
    <w:lvl w:ilvl="2" w:tplc="70D87016">
      <w:numFmt w:val="bullet"/>
      <w:lvlText w:val="•"/>
      <w:lvlJc w:val="left"/>
      <w:pPr>
        <w:ind w:left="2203" w:hanging="621"/>
      </w:pPr>
      <w:rPr>
        <w:rFonts w:hint="default"/>
        <w:lang w:val="ru-RU" w:eastAsia="en-US" w:bidi="ar-SA"/>
      </w:rPr>
    </w:lvl>
    <w:lvl w:ilvl="3" w:tplc="7D8496CA">
      <w:numFmt w:val="bullet"/>
      <w:lvlText w:val="•"/>
      <w:lvlJc w:val="left"/>
      <w:pPr>
        <w:ind w:left="3195" w:hanging="621"/>
      </w:pPr>
      <w:rPr>
        <w:rFonts w:hint="default"/>
        <w:lang w:val="ru-RU" w:eastAsia="en-US" w:bidi="ar-SA"/>
      </w:rPr>
    </w:lvl>
    <w:lvl w:ilvl="4" w:tplc="3EEE8A8E">
      <w:numFmt w:val="bullet"/>
      <w:lvlText w:val="•"/>
      <w:lvlJc w:val="left"/>
      <w:pPr>
        <w:ind w:left="4187" w:hanging="621"/>
      </w:pPr>
      <w:rPr>
        <w:rFonts w:hint="default"/>
        <w:lang w:val="ru-RU" w:eastAsia="en-US" w:bidi="ar-SA"/>
      </w:rPr>
    </w:lvl>
    <w:lvl w:ilvl="5" w:tplc="03DC7AA4">
      <w:numFmt w:val="bullet"/>
      <w:lvlText w:val="•"/>
      <w:lvlJc w:val="left"/>
      <w:pPr>
        <w:ind w:left="5179" w:hanging="621"/>
      </w:pPr>
      <w:rPr>
        <w:rFonts w:hint="default"/>
        <w:lang w:val="ru-RU" w:eastAsia="en-US" w:bidi="ar-SA"/>
      </w:rPr>
    </w:lvl>
    <w:lvl w:ilvl="6" w:tplc="80EC404A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 w:tplc="D25CAA7A">
      <w:numFmt w:val="bullet"/>
      <w:lvlText w:val="•"/>
      <w:lvlJc w:val="left"/>
      <w:pPr>
        <w:ind w:left="7163" w:hanging="621"/>
      </w:pPr>
      <w:rPr>
        <w:rFonts w:hint="default"/>
        <w:lang w:val="ru-RU" w:eastAsia="en-US" w:bidi="ar-SA"/>
      </w:rPr>
    </w:lvl>
    <w:lvl w:ilvl="8" w:tplc="811EFFBE">
      <w:numFmt w:val="bullet"/>
      <w:lvlText w:val="•"/>
      <w:lvlJc w:val="left"/>
      <w:pPr>
        <w:ind w:left="8155" w:hanging="621"/>
      </w:pPr>
      <w:rPr>
        <w:rFonts w:hint="default"/>
        <w:lang w:val="ru-RU" w:eastAsia="en-US" w:bidi="ar-SA"/>
      </w:rPr>
    </w:lvl>
  </w:abstractNum>
  <w:abstractNum w:abstractNumId="13">
    <w:nsid w:val="7D493E2D"/>
    <w:multiLevelType w:val="hybridMultilevel"/>
    <w:tmpl w:val="1090E4C4"/>
    <w:lvl w:ilvl="0" w:tplc="E9AAA5A0">
      <w:start w:val="1"/>
      <w:numFmt w:val="decimal"/>
      <w:lvlText w:val="%1)"/>
      <w:lvlJc w:val="left"/>
      <w:pPr>
        <w:ind w:left="218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06F8A">
      <w:numFmt w:val="bullet"/>
      <w:lvlText w:val="•"/>
      <w:lvlJc w:val="left"/>
      <w:pPr>
        <w:ind w:left="1211" w:hanging="368"/>
      </w:pPr>
      <w:rPr>
        <w:rFonts w:hint="default"/>
        <w:lang w:val="ru-RU" w:eastAsia="en-US" w:bidi="ar-SA"/>
      </w:rPr>
    </w:lvl>
    <w:lvl w:ilvl="2" w:tplc="5DA02962">
      <w:numFmt w:val="bullet"/>
      <w:lvlText w:val="•"/>
      <w:lvlJc w:val="left"/>
      <w:pPr>
        <w:ind w:left="2203" w:hanging="368"/>
      </w:pPr>
      <w:rPr>
        <w:rFonts w:hint="default"/>
        <w:lang w:val="ru-RU" w:eastAsia="en-US" w:bidi="ar-SA"/>
      </w:rPr>
    </w:lvl>
    <w:lvl w:ilvl="3" w:tplc="F02C8CC2">
      <w:numFmt w:val="bullet"/>
      <w:lvlText w:val="•"/>
      <w:lvlJc w:val="left"/>
      <w:pPr>
        <w:ind w:left="3195" w:hanging="368"/>
      </w:pPr>
      <w:rPr>
        <w:rFonts w:hint="default"/>
        <w:lang w:val="ru-RU" w:eastAsia="en-US" w:bidi="ar-SA"/>
      </w:rPr>
    </w:lvl>
    <w:lvl w:ilvl="4" w:tplc="6066AD12">
      <w:numFmt w:val="bullet"/>
      <w:lvlText w:val="•"/>
      <w:lvlJc w:val="left"/>
      <w:pPr>
        <w:ind w:left="4187" w:hanging="368"/>
      </w:pPr>
      <w:rPr>
        <w:rFonts w:hint="default"/>
        <w:lang w:val="ru-RU" w:eastAsia="en-US" w:bidi="ar-SA"/>
      </w:rPr>
    </w:lvl>
    <w:lvl w:ilvl="5" w:tplc="07C2EB4C">
      <w:numFmt w:val="bullet"/>
      <w:lvlText w:val="•"/>
      <w:lvlJc w:val="left"/>
      <w:pPr>
        <w:ind w:left="5179" w:hanging="368"/>
      </w:pPr>
      <w:rPr>
        <w:rFonts w:hint="default"/>
        <w:lang w:val="ru-RU" w:eastAsia="en-US" w:bidi="ar-SA"/>
      </w:rPr>
    </w:lvl>
    <w:lvl w:ilvl="6" w:tplc="470E6EDA">
      <w:numFmt w:val="bullet"/>
      <w:lvlText w:val="•"/>
      <w:lvlJc w:val="left"/>
      <w:pPr>
        <w:ind w:left="6171" w:hanging="368"/>
      </w:pPr>
      <w:rPr>
        <w:rFonts w:hint="default"/>
        <w:lang w:val="ru-RU" w:eastAsia="en-US" w:bidi="ar-SA"/>
      </w:rPr>
    </w:lvl>
    <w:lvl w:ilvl="7" w:tplc="1E749CFE">
      <w:numFmt w:val="bullet"/>
      <w:lvlText w:val="•"/>
      <w:lvlJc w:val="left"/>
      <w:pPr>
        <w:ind w:left="7163" w:hanging="368"/>
      </w:pPr>
      <w:rPr>
        <w:rFonts w:hint="default"/>
        <w:lang w:val="ru-RU" w:eastAsia="en-US" w:bidi="ar-SA"/>
      </w:rPr>
    </w:lvl>
    <w:lvl w:ilvl="8" w:tplc="4CF4A0B2">
      <w:numFmt w:val="bullet"/>
      <w:lvlText w:val="•"/>
      <w:lvlJc w:val="left"/>
      <w:pPr>
        <w:ind w:left="8155" w:hanging="36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03"/>
    <w:rsid w:val="00005398"/>
    <w:rsid w:val="00012A7C"/>
    <w:rsid w:val="0005694B"/>
    <w:rsid w:val="001935B9"/>
    <w:rsid w:val="001D01CD"/>
    <w:rsid w:val="004C1573"/>
    <w:rsid w:val="00540806"/>
    <w:rsid w:val="00553580"/>
    <w:rsid w:val="0064514C"/>
    <w:rsid w:val="006A0C11"/>
    <w:rsid w:val="00787EF7"/>
    <w:rsid w:val="007B427D"/>
    <w:rsid w:val="00822B11"/>
    <w:rsid w:val="008301C0"/>
    <w:rsid w:val="008743F0"/>
    <w:rsid w:val="00961DCB"/>
    <w:rsid w:val="00BD3F64"/>
    <w:rsid w:val="00C1353B"/>
    <w:rsid w:val="00D1502C"/>
    <w:rsid w:val="00DA7997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1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1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ru/document/show/2119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23700600/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3700600/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/" TargetMode="External"/><Relationship Id="rId10" Type="http://schemas.openxmlformats.org/officeDocument/2006/relationships/hyperlink" Target="https://mtrud.rk.gov.ru/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027534/261" TargetMode="External"/><Relationship Id="rId1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17</cp:revision>
  <dcterms:created xsi:type="dcterms:W3CDTF">2020-04-24T05:57:00Z</dcterms:created>
  <dcterms:modified xsi:type="dcterms:W3CDTF">2020-04-24T07:18:00Z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