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01722C">
        <w:rPr>
          <w:rFonts w:cs="Arial"/>
          <w:noProof w:val="0"/>
          <w:color w:val="7F7F7F" w:themeColor="text1" w:themeTint="80"/>
          <w:sz w:val="20"/>
          <w:szCs w:val="20"/>
        </w:rPr>
        <w:t>6</w:t>
      </w:r>
      <w:r w:rsidR="00714125">
        <w:rPr>
          <w:rFonts w:cs="Arial"/>
          <w:noProof w:val="0"/>
          <w:color w:val="7F7F7F" w:themeColor="text1" w:themeTint="80"/>
          <w:sz w:val="20"/>
          <w:szCs w:val="20"/>
        </w:rPr>
        <w:t>2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605A0F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714125">
        <w:rPr>
          <w:rFonts w:cs="Arial"/>
          <w:noProof w:val="0"/>
          <w:color w:val="7F7F7F" w:themeColor="text1" w:themeTint="80"/>
          <w:sz w:val="20"/>
          <w:szCs w:val="20"/>
        </w:rPr>
        <w:t>9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714125" w:rsidRPr="00714125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ВМЕСТЕ С ПЕРЕПИСЧИКАМИ МЫ ПОДДЕРЖАЛИ КРЫМСКИЙ ИНТЕРЕС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671984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1F7045" w:rsidRDefault="00714125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714125">
        <w:rPr>
          <w:rFonts w:ascii="Arial" w:hAnsi="Arial" w:cs="Arial"/>
          <w:b/>
          <w:color w:val="525252" w:themeColor="accent3" w:themeShade="80"/>
        </w:rPr>
        <w:t>Жители Республики Крым приняли активное участие во Всероссийской переписи населения. На передовой в деле государственной важности оказались 4 тысячи наших земляков, которые решили стать государственными переписчиками. Выражаем благодарность добровольцам и рассказываем, почему перепись очень важна для Крыма и России.</w:t>
      </w:r>
    </w:p>
    <w:p w:rsidR="00714125" w:rsidRPr="00714125" w:rsidRDefault="00714125" w:rsidP="00714125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714125">
        <w:rPr>
          <w:rFonts w:ascii="Arial" w:hAnsi="Arial" w:cs="Arial"/>
          <w:color w:val="525252" w:themeColor="accent3" w:themeShade="80"/>
        </w:rPr>
        <w:t>Прежде всего, только в ходе переписи населения государство может собрать точные сведения о численности населения и его национальном составе. Эт</w:t>
      </w:r>
      <w:r>
        <w:rPr>
          <w:rFonts w:ascii="Arial" w:hAnsi="Arial" w:cs="Arial"/>
          <w:color w:val="525252" w:themeColor="accent3" w:themeShade="80"/>
        </w:rPr>
        <w:t>а</w:t>
      </w:r>
      <w:r w:rsidRPr="00714125">
        <w:rPr>
          <w:rFonts w:ascii="Arial" w:hAnsi="Arial" w:cs="Arial"/>
          <w:color w:val="525252" w:themeColor="accent3" w:themeShade="80"/>
        </w:rPr>
        <w:t xml:space="preserve"> информация принципиально важна всем, а особенно – представителям малых народов, этнос которых нуждается во внимательном отношении и государственной поддержке. Помимо национальной принадлежности людей, выясняется степень их образованности и обеспеченности стабильными доходами. В этом случае речь идет о сборе данных, необходимых для принятия экономических и социальных программ. Так, своим участием в ВПН каждый житель Крыма приблизил наш регион к повышению качества жизни. Заявив о себе, мы показали направления развития рынка труда, системы образования и здравоохранения.</w:t>
      </w:r>
    </w:p>
    <w:p w:rsidR="00714125" w:rsidRPr="00714125" w:rsidRDefault="00714125" w:rsidP="00714125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714125">
        <w:rPr>
          <w:rFonts w:ascii="Arial" w:hAnsi="Arial" w:cs="Arial"/>
          <w:color w:val="525252" w:themeColor="accent3" w:themeShade="80"/>
        </w:rPr>
        <w:t xml:space="preserve">А еще, отвечая на вопросы о своем домовладении, мы без раскрытия персональных данных предоставили государству информацию об обеспеченности Крыма жильем. Важно отметить, что сведения, собранные в опросных листах, не может заменить ни одна официальная база данных. Помимо того, что они являются очень глубокими, более оперативных данных о жителях Крыма и других регионов страны просто не существует. Не остались в стороне от ВПН и наши гости. Так, находясь в Крыму во время проведения </w:t>
      </w:r>
      <w:r>
        <w:rPr>
          <w:rFonts w:ascii="Arial" w:hAnsi="Arial" w:cs="Arial"/>
          <w:color w:val="525252" w:themeColor="accent3" w:themeShade="80"/>
        </w:rPr>
        <w:t>переписи населения</w:t>
      </w:r>
      <w:r w:rsidRPr="00714125">
        <w:rPr>
          <w:rFonts w:ascii="Arial" w:hAnsi="Arial" w:cs="Arial"/>
          <w:color w:val="525252" w:themeColor="accent3" w:themeShade="80"/>
        </w:rPr>
        <w:t xml:space="preserve">, жители материковой части России, и граждане зарубежных государств тоже смогли заполнить опросные листы. </w:t>
      </w:r>
    </w:p>
    <w:p w:rsidR="000A2F77" w:rsidRDefault="00714125" w:rsidP="00714125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714125">
        <w:rPr>
          <w:rFonts w:ascii="Arial" w:hAnsi="Arial" w:cs="Arial"/>
          <w:color w:val="525252" w:themeColor="accent3" w:themeShade="80"/>
        </w:rPr>
        <w:t xml:space="preserve">По итогам </w:t>
      </w:r>
      <w:r>
        <w:rPr>
          <w:rFonts w:ascii="Arial" w:hAnsi="Arial" w:cs="Arial"/>
          <w:color w:val="525252" w:themeColor="accent3" w:themeShade="80"/>
        </w:rPr>
        <w:t xml:space="preserve">переписи населения </w:t>
      </w:r>
      <w:r w:rsidRPr="00714125">
        <w:rPr>
          <w:rFonts w:ascii="Arial" w:hAnsi="Arial" w:cs="Arial"/>
          <w:color w:val="525252" w:themeColor="accent3" w:themeShade="80"/>
        </w:rPr>
        <w:t xml:space="preserve">2014, в городах Крыма проживало 959,9 тыс. человек, а в селах - 931,5 тыс. </w:t>
      </w:r>
      <w:r w:rsidR="00215D95">
        <w:rPr>
          <w:rFonts w:ascii="Arial" w:hAnsi="Arial" w:cs="Arial"/>
          <w:color w:val="525252" w:themeColor="accent3" w:themeShade="80"/>
        </w:rPr>
        <w:t>Женское население преоблада</w:t>
      </w:r>
      <w:r w:rsidR="00075596">
        <w:rPr>
          <w:rFonts w:ascii="Arial" w:hAnsi="Arial" w:cs="Arial"/>
          <w:color w:val="525252" w:themeColor="accent3" w:themeShade="80"/>
        </w:rPr>
        <w:t>ло</w:t>
      </w:r>
      <w:r w:rsidR="00215D95">
        <w:rPr>
          <w:rFonts w:ascii="Arial" w:hAnsi="Arial" w:cs="Arial"/>
          <w:color w:val="525252" w:themeColor="accent3" w:themeShade="80"/>
        </w:rPr>
        <w:t xml:space="preserve"> как среди городских жителей, так и среди жителей села</w:t>
      </w:r>
      <w:r w:rsidRPr="00714125">
        <w:rPr>
          <w:rFonts w:ascii="Arial" w:hAnsi="Arial" w:cs="Arial"/>
          <w:color w:val="525252" w:themeColor="accent3" w:themeShade="80"/>
        </w:rPr>
        <w:t>.</w:t>
      </w:r>
      <w:r w:rsidR="00075596">
        <w:rPr>
          <w:rFonts w:ascii="Arial" w:hAnsi="Arial" w:cs="Arial"/>
          <w:color w:val="525252" w:themeColor="accent3" w:themeShade="80"/>
        </w:rPr>
        <w:t xml:space="preserve"> Но, тем не менее, </w:t>
      </w:r>
      <w:r w:rsidR="00215D95">
        <w:rPr>
          <w:rFonts w:ascii="Arial" w:hAnsi="Arial" w:cs="Arial"/>
          <w:color w:val="525252" w:themeColor="accent3" w:themeShade="80"/>
        </w:rPr>
        <w:t>разрыв между женским и мужским населением меньше среди сельского населения</w:t>
      </w:r>
      <w:r w:rsidR="00075596">
        <w:rPr>
          <w:rFonts w:ascii="Arial" w:hAnsi="Arial" w:cs="Arial"/>
          <w:color w:val="525252" w:themeColor="accent3" w:themeShade="80"/>
        </w:rPr>
        <w:t xml:space="preserve"> - н</w:t>
      </w:r>
      <w:r w:rsidR="00075596">
        <w:rPr>
          <w:rFonts w:ascii="Arial" w:hAnsi="Arial" w:cs="Arial"/>
          <w:color w:val="525252" w:themeColor="accent3" w:themeShade="80"/>
        </w:rPr>
        <w:t xml:space="preserve">а 4 </w:t>
      </w:r>
      <w:proofErr w:type="spellStart"/>
      <w:r w:rsidR="00075596">
        <w:rPr>
          <w:rFonts w:ascii="Arial" w:hAnsi="Arial" w:cs="Arial"/>
          <w:color w:val="525252" w:themeColor="accent3" w:themeShade="80"/>
        </w:rPr>
        <w:t>п.п</w:t>
      </w:r>
      <w:proofErr w:type="spellEnd"/>
      <w:r w:rsidR="00075596">
        <w:rPr>
          <w:rFonts w:ascii="Arial" w:hAnsi="Arial" w:cs="Arial"/>
          <w:color w:val="525252" w:themeColor="accent3" w:themeShade="80"/>
        </w:rPr>
        <w:t>.</w:t>
      </w:r>
      <w:r w:rsidR="00075596">
        <w:rPr>
          <w:rFonts w:ascii="Arial" w:hAnsi="Arial" w:cs="Arial"/>
          <w:color w:val="525252" w:themeColor="accent3" w:themeShade="80"/>
        </w:rPr>
        <w:t xml:space="preserve"> (</w:t>
      </w:r>
      <w:r w:rsidR="00215D95">
        <w:rPr>
          <w:rFonts w:ascii="Arial" w:hAnsi="Arial" w:cs="Arial"/>
          <w:color w:val="525252" w:themeColor="accent3" w:themeShade="80"/>
        </w:rPr>
        <w:t xml:space="preserve">горожанки </w:t>
      </w:r>
      <w:r w:rsidR="00075596">
        <w:rPr>
          <w:rFonts w:ascii="Arial" w:hAnsi="Arial" w:cs="Arial"/>
          <w:color w:val="525252" w:themeColor="accent3" w:themeShade="80"/>
        </w:rPr>
        <w:t>- 55%,</w:t>
      </w:r>
      <w:r w:rsidR="00215D95">
        <w:rPr>
          <w:rFonts w:ascii="Arial" w:hAnsi="Arial" w:cs="Arial"/>
          <w:color w:val="525252" w:themeColor="accent3" w:themeShade="80"/>
        </w:rPr>
        <w:t xml:space="preserve"> сельчанки – 53%</w:t>
      </w:r>
      <w:r w:rsidR="00075596">
        <w:rPr>
          <w:rFonts w:ascii="Arial" w:hAnsi="Arial" w:cs="Arial"/>
          <w:color w:val="525252" w:themeColor="accent3" w:themeShade="80"/>
        </w:rPr>
        <w:t>)</w:t>
      </w:r>
      <w:r w:rsidR="00215D95">
        <w:rPr>
          <w:rFonts w:ascii="Arial" w:hAnsi="Arial" w:cs="Arial"/>
          <w:color w:val="525252" w:themeColor="accent3" w:themeShade="80"/>
        </w:rPr>
        <w:t>.</w:t>
      </w:r>
      <w:r w:rsidRPr="00714125">
        <w:rPr>
          <w:rFonts w:ascii="Arial" w:hAnsi="Arial" w:cs="Arial"/>
          <w:color w:val="525252" w:themeColor="accent3" w:themeShade="80"/>
        </w:rPr>
        <w:t xml:space="preserve"> </w:t>
      </w:r>
      <w:r w:rsidR="00075596">
        <w:rPr>
          <w:rFonts w:ascii="Arial" w:hAnsi="Arial" w:cs="Arial"/>
          <w:color w:val="525252" w:themeColor="accent3" w:themeShade="80"/>
        </w:rPr>
        <w:t>Насколько изменились эти показатели</w:t>
      </w:r>
      <w:r w:rsidRPr="00714125">
        <w:rPr>
          <w:rFonts w:ascii="Arial" w:hAnsi="Arial" w:cs="Arial"/>
          <w:color w:val="525252" w:themeColor="accent3" w:themeShade="80"/>
        </w:rPr>
        <w:t xml:space="preserve"> покажет второй этап </w:t>
      </w:r>
      <w:r>
        <w:rPr>
          <w:rFonts w:ascii="Arial" w:hAnsi="Arial" w:cs="Arial"/>
          <w:color w:val="525252" w:themeColor="accent3" w:themeShade="80"/>
        </w:rPr>
        <w:t>Всероссийской переписи населения</w:t>
      </w:r>
      <w:r w:rsidRPr="00714125">
        <w:rPr>
          <w:rFonts w:ascii="Arial" w:hAnsi="Arial" w:cs="Arial"/>
          <w:color w:val="525252" w:themeColor="accent3" w:themeShade="80"/>
        </w:rPr>
        <w:t>.</w:t>
      </w:r>
      <w:bookmarkStart w:id="0" w:name="_GoBack"/>
      <w:bookmarkEnd w:id="0"/>
    </w:p>
    <w:p w:rsidR="00030FED" w:rsidRDefault="00030FED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84" w:rsidRDefault="00883484" w:rsidP="00164B35">
      <w:r>
        <w:separator/>
      </w:r>
    </w:p>
  </w:endnote>
  <w:endnote w:type="continuationSeparator" w:id="0">
    <w:p w:rsidR="00883484" w:rsidRDefault="0088348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84" w:rsidRDefault="00883484" w:rsidP="00164B35">
      <w:r>
        <w:separator/>
      </w:r>
    </w:p>
  </w:footnote>
  <w:footnote w:type="continuationSeparator" w:id="0">
    <w:p w:rsidR="00883484" w:rsidRDefault="0088348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6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01916"/>
    <w:rsid w:val="000125A2"/>
    <w:rsid w:val="0001722C"/>
    <w:rsid w:val="00022418"/>
    <w:rsid w:val="00030397"/>
    <w:rsid w:val="00030D09"/>
    <w:rsid w:val="00030FED"/>
    <w:rsid w:val="00033222"/>
    <w:rsid w:val="00054763"/>
    <w:rsid w:val="0007046E"/>
    <w:rsid w:val="00075596"/>
    <w:rsid w:val="000A2F77"/>
    <w:rsid w:val="000A6805"/>
    <w:rsid w:val="000C0CD7"/>
    <w:rsid w:val="000E30E1"/>
    <w:rsid w:val="000F0F5F"/>
    <w:rsid w:val="00106A9C"/>
    <w:rsid w:val="00125A3E"/>
    <w:rsid w:val="001304CB"/>
    <w:rsid w:val="00141AF3"/>
    <w:rsid w:val="0016060D"/>
    <w:rsid w:val="00164B35"/>
    <w:rsid w:val="001677A6"/>
    <w:rsid w:val="00167FFC"/>
    <w:rsid w:val="00184DB6"/>
    <w:rsid w:val="001871E9"/>
    <w:rsid w:val="00187E05"/>
    <w:rsid w:val="001A6074"/>
    <w:rsid w:val="001B2A7C"/>
    <w:rsid w:val="001B5F9F"/>
    <w:rsid w:val="001C43A9"/>
    <w:rsid w:val="001D6A59"/>
    <w:rsid w:val="001E6E2B"/>
    <w:rsid w:val="001F7045"/>
    <w:rsid w:val="001F77EC"/>
    <w:rsid w:val="00215D95"/>
    <w:rsid w:val="0026373D"/>
    <w:rsid w:val="00285033"/>
    <w:rsid w:val="00292E06"/>
    <w:rsid w:val="00295EDD"/>
    <w:rsid w:val="002C31A7"/>
    <w:rsid w:val="002E2E4A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F1588"/>
    <w:rsid w:val="0040677D"/>
    <w:rsid w:val="00416BAE"/>
    <w:rsid w:val="004527EB"/>
    <w:rsid w:val="00452C40"/>
    <w:rsid w:val="004656B1"/>
    <w:rsid w:val="00494C0C"/>
    <w:rsid w:val="004C61EE"/>
    <w:rsid w:val="004E0306"/>
    <w:rsid w:val="004E0806"/>
    <w:rsid w:val="0051192A"/>
    <w:rsid w:val="005121AD"/>
    <w:rsid w:val="005354CC"/>
    <w:rsid w:val="00560DA2"/>
    <w:rsid w:val="00566A1D"/>
    <w:rsid w:val="00580A7C"/>
    <w:rsid w:val="00580AB0"/>
    <w:rsid w:val="005B54A1"/>
    <w:rsid w:val="005C7A97"/>
    <w:rsid w:val="005D43E8"/>
    <w:rsid w:val="005E7A9B"/>
    <w:rsid w:val="005F44B4"/>
    <w:rsid w:val="005F4BD5"/>
    <w:rsid w:val="00605A0F"/>
    <w:rsid w:val="00612AF7"/>
    <w:rsid w:val="00614B72"/>
    <w:rsid w:val="00644DBF"/>
    <w:rsid w:val="00645866"/>
    <w:rsid w:val="0065369F"/>
    <w:rsid w:val="00671984"/>
    <w:rsid w:val="00673AA8"/>
    <w:rsid w:val="00692074"/>
    <w:rsid w:val="00692A23"/>
    <w:rsid w:val="006B2A52"/>
    <w:rsid w:val="006E0C03"/>
    <w:rsid w:val="006E7419"/>
    <w:rsid w:val="006E746D"/>
    <w:rsid w:val="00711F3F"/>
    <w:rsid w:val="00714125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2426"/>
    <w:rsid w:val="00802669"/>
    <w:rsid w:val="00805D68"/>
    <w:rsid w:val="00855614"/>
    <w:rsid w:val="0087166C"/>
    <w:rsid w:val="008763C9"/>
    <w:rsid w:val="00883484"/>
    <w:rsid w:val="00887C53"/>
    <w:rsid w:val="008B2214"/>
    <w:rsid w:val="008B5213"/>
    <w:rsid w:val="008D0381"/>
    <w:rsid w:val="0090732D"/>
    <w:rsid w:val="00924BE1"/>
    <w:rsid w:val="009255E4"/>
    <w:rsid w:val="00940424"/>
    <w:rsid w:val="00943DF7"/>
    <w:rsid w:val="0094574F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9F6671"/>
    <w:rsid w:val="00A161AD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6198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4419"/>
    <w:rsid w:val="00B4668E"/>
    <w:rsid w:val="00B57764"/>
    <w:rsid w:val="00BB4E0E"/>
    <w:rsid w:val="00BC3988"/>
    <w:rsid w:val="00BD5523"/>
    <w:rsid w:val="00BE5C28"/>
    <w:rsid w:val="00BF6C05"/>
    <w:rsid w:val="00C01079"/>
    <w:rsid w:val="00C242B6"/>
    <w:rsid w:val="00C40D3E"/>
    <w:rsid w:val="00C452DE"/>
    <w:rsid w:val="00C75607"/>
    <w:rsid w:val="00CA377A"/>
    <w:rsid w:val="00CC7A9D"/>
    <w:rsid w:val="00CF115C"/>
    <w:rsid w:val="00D12261"/>
    <w:rsid w:val="00D14EE9"/>
    <w:rsid w:val="00D17EC0"/>
    <w:rsid w:val="00D2010F"/>
    <w:rsid w:val="00D26106"/>
    <w:rsid w:val="00D31544"/>
    <w:rsid w:val="00D511B0"/>
    <w:rsid w:val="00DC0194"/>
    <w:rsid w:val="00E024E0"/>
    <w:rsid w:val="00E065F6"/>
    <w:rsid w:val="00E12450"/>
    <w:rsid w:val="00E143C6"/>
    <w:rsid w:val="00E53F3B"/>
    <w:rsid w:val="00E631D8"/>
    <w:rsid w:val="00E80864"/>
    <w:rsid w:val="00E86325"/>
    <w:rsid w:val="00EB5145"/>
    <w:rsid w:val="00EC4EA7"/>
    <w:rsid w:val="00ED246C"/>
    <w:rsid w:val="00ED7186"/>
    <w:rsid w:val="00F10252"/>
    <w:rsid w:val="00F54954"/>
    <w:rsid w:val="00F67C72"/>
    <w:rsid w:val="00F81450"/>
    <w:rsid w:val="00F8363D"/>
    <w:rsid w:val="00F907E3"/>
    <w:rsid w:val="00F9471D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E72154-35F4-402B-B839-E92100F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A85A5-9569-4CA4-8E66-82466F77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Полякова Ирина Геннадьевна</cp:lastModifiedBy>
  <cp:revision>6</cp:revision>
  <cp:lastPrinted>2021-11-19T08:12:00Z</cp:lastPrinted>
  <dcterms:created xsi:type="dcterms:W3CDTF">2021-11-17T18:00:00Z</dcterms:created>
  <dcterms:modified xsi:type="dcterms:W3CDTF">2021-11-19T08:13:00Z</dcterms:modified>
</cp:coreProperties>
</file>