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4859" w14:textId="502A4556" w:rsidR="00DF0B57" w:rsidRPr="005341C4" w:rsidRDefault="00DF0B57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41C4">
        <w:rPr>
          <w:rFonts w:ascii="Times New Roman" w:hAnsi="Times New Roman" w:cs="Times New Roman"/>
          <w:b/>
          <w:bCs/>
          <w:sz w:val="28"/>
          <w:szCs w:val="28"/>
        </w:rPr>
        <w:t>Жители новых регионов России смогут проголосовать на выборах в органы законодательной власти на территории Республики Крым</w:t>
      </w:r>
    </w:p>
    <w:p w14:paraId="097B529D" w14:textId="77777777" w:rsidR="005341C4" w:rsidRDefault="005341C4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825B54" w14:textId="6C295A55" w:rsidR="00F77F3E" w:rsidRPr="005341C4" w:rsidRDefault="00BD3DA2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Центральной избирательной комиссии Российской Федерации от 28.06.2023 года № 120/950-8 «Об особенностях подготовки и проведения голосования на избирательных участках за пределами территории субъекта Российской Федерации, где избиратели обладают активным избирательным правом», </w:t>
      </w:r>
      <w:r w:rsidR="00F77F3E" w:rsidRPr="005341C4">
        <w:rPr>
          <w:rFonts w:ascii="Times New Roman" w:hAnsi="Times New Roman" w:cs="Times New Roman"/>
          <w:sz w:val="20"/>
          <w:szCs w:val="20"/>
        </w:rPr>
        <w:t>Избирательн</w:t>
      </w:r>
      <w:r w:rsidR="003B1173" w:rsidRPr="005341C4">
        <w:rPr>
          <w:rFonts w:ascii="Times New Roman" w:hAnsi="Times New Roman" w:cs="Times New Roman"/>
          <w:sz w:val="20"/>
          <w:szCs w:val="20"/>
        </w:rPr>
        <w:t>ыми</w:t>
      </w:r>
      <w:r w:rsidR="00F77F3E" w:rsidRPr="005341C4">
        <w:rPr>
          <w:rFonts w:ascii="Times New Roman" w:hAnsi="Times New Roman" w:cs="Times New Roman"/>
          <w:sz w:val="20"/>
          <w:szCs w:val="20"/>
        </w:rPr>
        <w:t xml:space="preserve"> комисси</w:t>
      </w:r>
      <w:r w:rsidR="003B1173" w:rsidRPr="005341C4">
        <w:rPr>
          <w:rFonts w:ascii="Times New Roman" w:hAnsi="Times New Roman" w:cs="Times New Roman"/>
          <w:sz w:val="20"/>
          <w:szCs w:val="20"/>
        </w:rPr>
        <w:t>ями</w:t>
      </w:r>
      <w:r w:rsidR="00F77F3E" w:rsidRPr="005341C4">
        <w:rPr>
          <w:rFonts w:ascii="Times New Roman" w:hAnsi="Times New Roman" w:cs="Times New Roman"/>
          <w:sz w:val="20"/>
          <w:szCs w:val="20"/>
        </w:rPr>
        <w:t xml:space="preserve"> Запорожской области, Херсонской области, Донецкой Народной Республики и Луганской Народной Республики приняты решения об образовании на территории Республики Крым 15 </w:t>
      </w:r>
      <w:r w:rsidR="00143DDC" w:rsidRPr="005341C4">
        <w:rPr>
          <w:rFonts w:ascii="Times New Roman" w:hAnsi="Times New Roman" w:cs="Times New Roman"/>
          <w:sz w:val="20"/>
          <w:szCs w:val="20"/>
        </w:rPr>
        <w:t>экстерриториальных избирательных участков</w:t>
      </w:r>
      <w:r w:rsidR="00F77F3E" w:rsidRPr="005341C4">
        <w:rPr>
          <w:rFonts w:ascii="Times New Roman" w:hAnsi="Times New Roman" w:cs="Times New Roman"/>
          <w:sz w:val="20"/>
          <w:szCs w:val="20"/>
        </w:rPr>
        <w:t xml:space="preserve"> для проведения выборов депутатов законодательных органов Донецкой Народной Республики, Луганской Народной Республики, Запорожской и Херсонской областей.</w:t>
      </w:r>
    </w:p>
    <w:p w14:paraId="4997691D" w14:textId="2E1D7EC4" w:rsidR="00F77F3E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t>На экстерриториальных избирательных участках смогут проголосовать граждане, обладающие активным избирательным правом на территории указанных субъектов Российской Федерации.</w:t>
      </w:r>
    </w:p>
    <w:p w14:paraId="01E9F6C9" w14:textId="05A3A544" w:rsidR="005341C4" w:rsidRPr="005341C4" w:rsidRDefault="005341C4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207DCE5" wp14:editId="653F44D2">
            <wp:extent cx="4616772" cy="3295650"/>
            <wp:effectExtent l="0" t="0" r="0" b="0"/>
            <wp:docPr id="92397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79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5015" cy="330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C15F" w14:textId="324C5037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41C4">
        <w:rPr>
          <w:rFonts w:ascii="Times New Roman" w:hAnsi="Times New Roman" w:cs="Times New Roman"/>
          <w:b/>
          <w:bCs/>
          <w:sz w:val="20"/>
          <w:szCs w:val="20"/>
        </w:rPr>
        <w:t>Адреса избирательных участков:</w:t>
      </w:r>
    </w:p>
    <w:p w14:paraId="13C87CA3" w14:textId="3C94EAD0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Алушта, ул. Перекопская, д. 4 (ООО «ЛОЦ «</w:t>
      </w:r>
      <w:proofErr w:type="spellStart"/>
      <w:r w:rsidRPr="005341C4">
        <w:rPr>
          <w:rFonts w:ascii="Times New Roman" w:hAnsi="Times New Roman" w:cs="Times New Roman"/>
          <w:sz w:val="20"/>
          <w:szCs w:val="20"/>
        </w:rPr>
        <w:t>Демержди</w:t>
      </w:r>
      <w:proofErr w:type="spellEnd"/>
      <w:r w:rsidRPr="005341C4">
        <w:rPr>
          <w:rFonts w:ascii="Times New Roman" w:hAnsi="Times New Roman" w:cs="Times New Roman"/>
          <w:sz w:val="20"/>
          <w:szCs w:val="20"/>
        </w:rPr>
        <w:t>»);</w:t>
      </w:r>
    </w:p>
    <w:p w14:paraId="0D623097" w14:textId="3800FD96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Армянск, ул. Симферопольская, д. 4г (МБУ «Центр культуры и досуга» города Армянска Республики Крым);</w:t>
      </w:r>
    </w:p>
    <w:p w14:paraId="0AEECD40" w14:textId="190D3D09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Евпатория, ул. 9 Мая, д. 75 (МУП УК «Уют», расчетно-кассовый центр городского округа Евпатория Республики Крым);</w:t>
      </w:r>
    </w:p>
    <w:p w14:paraId="0644D32A" w14:textId="2BEB3812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Керчь, ул. Орджоникидзе, д. 88 (МБУК «КДК «Корабел»);</w:t>
      </w:r>
    </w:p>
    <w:p w14:paraId="1965AD9B" w14:textId="79D2CE0C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Симферополь, ул. Александра Невского, д. 15 (ГКУ РК «Учреждение централизованного обслуживания Министерства образования, науки и молодежи Республики Крым»);</w:t>
      </w:r>
    </w:p>
    <w:p w14:paraId="6024E800" w14:textId="27379573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Симферополь, ул. Киевская/Фрунзе, д. 4/45 (ГУП РК «</w:t>
      </w:r>
      <w:proofErr w:type="spellStart"/>
      <w:r w:rsidRPr="005341C4">
        <w:rPr>
          <w:rFonts w:ascii="Times New Roman" w:hAnsi="Times New Roman" w:cs="Times New Roman"/>
          <w:sz w:val="20"/>
          <w:szCs w:val="20"/>
        </w:rPr>
        <w:t>Крымавтотранс</w:t>
      </w:r>
      <w:proofErr w:type="spellEnd"/>
      <w:r w:rsidRPr="005341C4">
        <w:rPr>
          <w:rFonts w:ascii="Times New Roman" w:hAnsi="Times New Roman" w:cs="Times New Roman"/>
          <w:sz w:val="20"/>
          <w:szCs w:val="20"/>
        </w:rPr>
        <w:t>», автовокзал);</w:t>
      </w:r>
    </w:p>
    <w:p w14:paraId="02E53DB7" w14:textId="1A6D369E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Судак, ул. Гагарина, д. 2 (нежилое помещение);</w:t>
      </w:r>
    </w:p>
    <w:p w14:paraId="2F7D56AB" w14:textId="6AD51D11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Феодосия, ул. Земская, д. 9 (МКУК «Централизованная библиотечная система муниципального образования городской округ Феодосия Республики Крым», Центральная детская библиотека);</w:t>
      </w:r>
    </w:p>
    <w:p w14:paraId="7672B902" w14:textId="0CC914EF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Ялта, ул. </w:t>
      </w:r>
      <w:proofErr w:type="spellStart"/>
      <w:r w:rsidRPr="005341C4">
        <w:rPr>
          <w:rFonts w:ascii="Times New Roman" w:hAnsi="Times New Roman" w:cs="Times New Roman"/>
          <w:sz w:val="20"/>
          <w:szCs w:val="20"/>
        </w:rPr>
        <w:t>Руданского</w:t>
      </w:r>
      <w:proofErr w:type="spellEnd"/>
      <w:r w:rsidRPr="005341C4">
        <w:rPr>
          <w:rFonts w:ascii="Times New Roman" w:hAnsi="Times New Roman" w:cs="Times New Roman"/>
          <w:sz w:val="20"/>
          <w:szCs w:val="20"/>
        </w:rPr>
        <w:t>, д. 8 (МКУК «Ялтинская централизованная клубная система», Ялтинский центр культуры);</w:t>
      </w:r>
    </w:p>
    <w:p w14:paraId="2A307F3C" w14:textId="1934BCC4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Ялта, г. Алупка, ул. Братьев </w:t>
      </w:r>
      <w:proofErr w:type="spellStart"/>
      <w:r w:rsidRPr="005341C4">
        <w:rPr>
          <w:rFonts w:ascii="Times New Roman" w:hAnsi="Times New Roman" w:cs="Times New Roman"/>
          <w:sz w:val="20"/>
          <w:szCs w:val="20"/>
        </w:rPr>
        <w:t>Говыриных</w:t>
      </w:r>
      <w:proofErr w:type="spellEnd"/>
      <w:r w:rsidRPr="005341C4">
        <w:rPr>
          <w:rFonts w:ascii="Times New Roman" w:hAnsi="Times New Roman" w:cs="Times New Roman"/>
          <w:sz w:val="20"/>
          <w:szCs w:val="20"/>
        </w:rPr>
        <w:t xml:space="preserve">, д. 15 (МКУК «Ялтинская централизованная клубная система», </w:t>
      </w:r>
      <w:proofErr w:type="spellStart"/>
      <w:r w:rsidRPr="005341C4">
        <w:rPr>
          <w:rFonts w:ascii="Times New Roman" w:hAnsi="Times New Roman" w:cs="Times New Roman"/>
          <w:sz w:val="20"/>
          <w:szCs w:val="20"/>
        </w:rPr>
        <w:t>Алупкинский</w:t>
      </w:r>
      <w:proofErr w:type="spellEnd"/>
      <w:r w:rsidRPr="005341C4">
        <w:rPr>
          <w:rFonts w:ascii="Times New Roman" w:hAnsi="Times New Roman" w:cs="Times New Roman"/>
          <w:sz w:val="20"/>
          <w:szCs w:val="20"/>
        </w:rPr>
        <w:t xml:space="preserve"> городской дом культуры);</w:t>
      </w:r>
    </w:p>
    <w:p w14:paraId="218DDDDE" w14:textId="173A5790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г. Джанкой, ул. Розы Люксембург, д. 16 (Джанкойский районный дом культуры);</w:t>
      </w:r>
    </w:p>
    <w:p w14:paraId="5A85428C" w14:textId="343DF72B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Красногвардейский район, пгт Красногвардейское, ул. Ленина, д. 4 (МБОУ ДОД «Районный центр детского и юношеского творчества» Красногвардейского района Республики Крым);</w:t>
      </w:r>
    </w:p>
    <w:p w14:paraId="4556D7D7" w14:textId="48400DE1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Раздольненский район, пгт Раздольное, ул. Ленина, д. 39 (МБУК «</w:t>
      </w:r>
      <w:proofErr w:type="spellStart"/>
      <w:r w:rsidRPr="005341C4">
        <w:rPr>
          <w:rFonts w:ascii="Times New Roman" w:hAnsi="Times New Roman" w:cs="Times New Roman"/>
          <w:sz w:val="20"/>
          <w:szCs w:val="20"/>
        </w:rPr>
        <w:t>Межпоселенческий</w:t>
      </w:r>
      <w:proofErr w:type="spellEnd"/>
      <w:r w:rsidRPr="005341C4">
        <w:rPr>
          <w:rFonts w:ascii="Times New Roman" w:hAnsi="Times New Roman" w:cs="Times New Roman"/>
          <w:sz w:val="20"/>
          <w:szCs w:val="20"/>
        </w:rPr>
        <w:t xml:space="preserve"> центр культуры, досуга и библиотечного обслуживания» Раздольненского района Республики Крым);</w:t>
      </w:r>
    </w:p>
    <w:p w14:paraId="2FA32AEC" w14:textId="5C6141BC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Советский район, пгт Советский, ул. 30 лет Победы, д. 21 (МБУК «Централизованная клубная система Советского района Республики Крым»);</w:t>
      </w:r>
    </w:p>
    <w:p w14:paraId="08EAF9BC" w14:textId="09265891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5341C4">
        <w:rPr>
          <w:rFonts w:ascii="Times New Roman" w:hAnsi="Times New Roman" w:cs="Times New Roman"/>
          <w:sz w:val="20"/>
          <w:szCs w:val="20"/>
        </w:rPr>
        <w:t xml:space="preserve"> Черноморский район, пгт Черноморское, ул. Кирова, д. 17 (МБУК «Централизованная клубная система» муниципального образования Черноморский район Республики Крым).</w:t>
      </w:r>
    </w:p>
    <w:p w14:paraId="0C34386D" w14:textId="20C44FC8" w:rsidR="00F77F3E" w:rsidRPr="005341C4" w:rsidRDefault="00F77F3E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A7930C" w14:textId="1E587A16" w:rsidR="00DF0B57" w:rsidRPr="005341C4" w:rsidRDefault="00DF0B57" w:rsidP="00534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1C4">
        <w:rPr>
          <w:rFonts w:ascii="Times New Roman" w:hAnsi="Times New Roman" w:cs="Times New Roman"/>
          <w:sz w:val="20"/>
          <w:szCs w:val="20"/>
        </w:rPr>
        <w:t>Планируется, что голосование будет длиться в течение четырех дней с 01 сентября по 04 сентября 2023 года. Для тех, кто не сможет прийти на избирательный участок, будет организовано выездное голосование. Также работает «горячая линия»: 8 (978) 100-65-25.</w:t>
      </w:r>
    </w:p>
    <w:sectPr w:rsidR="00DF0B57" w:rsidRPr="005341C4" w:rsidSect="005341C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A2"/>
    <w:rsid w:val="00143DDC"/>
    <w:rsid w:val="003247F4"/>
    <w:rsid w:val="003B1173"/>
    <w:rsid w:val="005239A6"/>
    <w:rsid w:val="005341C4"/>
    <w:rsid w:val="00B41E7C"/>
    <w:rsid w:val="00BD3DA2"/>
    <w:rsid w:val="00DF0B57"/>
    <w:rsid w:val="00F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EC9A"/>
  <w15:chartTrackingRefBased/>
  <w15:docId w15:val="{706C293B-DCE3-42C8-8C67-41B54C6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B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ОРГ ОТДЕЛ</cp:lastModifiedBy>
  <cp:revision>2</cp:revision>
  <cp:lastPrinted>2023-08-08T10:14:00Z</cp:lastPrinted>
  <dcterms:created xsi:type="dcterms:W3CDTF">2023-08-21T13:35:00Z</dcterms:created>
  <dcterms:modified xsi:type="dcterms:W3CDTF">2023-08-21T13:35:00Z</dcterms:modified>
</cp:coreProperties>
</file>